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EB2A" w14:textId="5D7C3D56" w:rsidR="00261D89" w:rsidRPr="00261D89" w:rsidRDefault="00261D89" w:rsidP="00261D89">
      <w:pPr>
        <w:spacing w:after="0" w:line="240" w:lineRule="auto"/>
        <w:rPr>
          <w:rFonts w:ascii="Arial" w:eastAsia="Times New Roman" w:hAnsi="Arial" w:cs="Times New Roman"/>
          <w:szCs w:val="24"/>
          <w:lang w:eastAsia="nb-NO"/>
        </w:rPr>
      </w:pPr>
      <w:bookmarkStart w:id="0" w:name="_GoBack"/>
      <w:bookmarkEnd w:id="0"/>
    </w:p>
    <w:p w14:paraId="39896DF8" w14:textId="72E0BA95" w:rsidR="00261D89" w:rsidRPr="00E20C7A" w:rsidRDefault="00A04CD3" w:rsidP="00A04CD3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  <w:bookmarkStart w:id="1" w:name="txtAdresse"/>
      <w:bookmarkEnd w:id="1"/>
      <w:r w:rsidRPr="00E20C7A">
        <w:rPr>
          <w:rFonts w:eastAsia="Times New Roman" w:cstheme="minorHAnsi"/>
          <w:color w:val="1F3864" w:themeColor="accent1" w:themeShade="80"/>
          <w:szCs w:val="24"/>
          <w:lang w:eastAsia="nb-NO"/>
        </w:rPr>
        <w:t>Innsøking på studiet i</w:t>
      </w:r>
      <w:r w:rsidR="00DE727C" w:rsidRPr="00E20C7A">
        <w:rPr>
          <w:rFonts w:eastAsia="Times New Roman" w:cstheme="minorHAnsi"/>
          <w:color w:val="1F3864" w:themeColor="accent1" w:themeShade="80"/>
          <w:szCs w:val="24"/>
          <w:lang w:eastAsia="nb-NO"/>
        </w:rPr>
        <w:t xml:space="preserve"> «</w:t>
      </w:r>
      <w:r w:rsidR="00D67762" w:rsidRPr="00E20C7A">
        <w:rPr>
          <w:rFonts w:eastAsia="Times New Roman" w:cstheme="minorHAnsi"/>
          <w:color w:val="1F3864" w:themeColor="accent1" w:themeShade="80"/>
          <w:szCs w:val="24"/>
          <w:lang w:eastAsia="nb-NO"/>
        </w:rPr>
        <w:t>K</w:t>
      </w:r>
      <w:r w:rsidR="00DE727C" w:rsidRPr="00E20C7A">
        <w:rPr>
          <w:rFonts w:eastAsia="Times New Roman" w:cstheme="minorHAnsi"/>
          <w:color w:val="1F3864" w:themeColor="accent1" w:themeShade="80"/>
          <w:szCs w:val="24"/>
          <w:lang w:eastAsia="nb-NO"/>
        </w:rPr>
        <w:t xml:space="preserve">ollegaveiledning </w:t>
      </w:r>
      <w:r w:rsidR="00F52B2D">
        <w:rPr>
          <w:rFonts w:eastAsia="Times New Roman" w:cstheme="minorHAnsi"/>
          <w:color w:val="1F3864" w:themeColor="accent1" w:themeShade="80"/>
          <w:szCs w:val="24"/>
          <w:lang w:eastAsia="nb-NO"/>
        </w:rPr>
        <w:t xml:space="preserve">i NAV – individ og </w:t>
      </w:r>
      <w:r w:rsidR="00DE727C" w:rsidRPr="00E20C7A">
        <w:rPr>
          <w:rFonts w:eastAsia="Times New Roman" w:cstheme="minorHAnsi"/>
          <w:color w:val="1F3864" w:themeColor="accent1" w:themeShade="80"/>
          <w:szCs w:val="24"/>
          <w:lang w:eastAsia="nb-NO"/>
        </w:rPr>
        <w:t>gruppe</w:t>
      </w:r>
      <w:r w:rsidR="00D66E7C" w:rsidRPr="00E20C7A">
        <w:rPr>
          <w:rFonts w:eastAsia="Times New Roman" w:cstheme="minorHAnsi"/>
          <w:color w:val="1F3864" w:themeColor="accent1" w:themeShade="80"/>
          <w:szCs w:val="24"/>
          <w:lang w:eastAsia="nb-NO"/>
        </w:rPr>
        <w:t>»</w:t>
      </w:r>
    </w:p>
    <w:p w14:paraId="50662B5C" w14:textId="3804448E" w:rsidR="00D66E7C" w:rsidRPr="00E20C7A" w:rsidRDefault="003F0604" w:rsidP="00A04CD3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  <w:r>
        <w:rPr>
          <w:rFonts w:eastAsia="Times New Roman" w:cstheme="minorHAnsi"/>
          <w:color w:val="1F3864" w:themeColor="accent1" w:themeShade="80"/>
          <w:szCs w:val="24"/>
          <w:lang w:eastAsia="nb-NO"/>
        </w:rPr>
        <w:t>NTNU</w:t>
      </w:r>
      <w:r w:rsidR="00D66E7C" w:rsidRPr="00E20C7A">
        <w:rPr>
          <w:rFonts w:eastAsia="Times New Roman" w:cstheme="minorHAnsi"/>
          <w:color w:val="1F3864" w:themeColor="accent1" w:themeShade="80"/>
          <w:szCs w:val="24"/>
          <w:lang w:eastAsia="nb-NO"/>
        </w:rPr>
        <w:t xml:space="preserve"> </w:t>
      </w:r>
    </w:p>
    <w:p w14:paraId="684C9BCF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</w:p>
    <w:p w14:paraId="5E02306F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</w:p>
    <w:p w14:paraId="1509032B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261D89" w:rsidRPr="00E20C7A" w14:paraId="2758E23F" w14:textId="77777777" w:rsidTr="00131D0E">
        <w:trPr>
          <w:trHeight w:val="468"/>
        </w:trPr>
        <w:tc>
          <w:tcPr>
            <w:tcW w:w="959" w:type="dxa"/>
            <w:vAlign w:val="bottom"/>
          </w:tcPr>
          <w:p w14:paraId="15CB513B" w14:textId="77777777" w:rsidR="00261D89" w:rsidRPr="00E20C7A" w:rsidRDefault="00261D89" w:rsidP="00261D89">
            <w:pP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</w:rPr>
            </w:pPr>
            <w:bookmarkStart w:id="2" w:name="lblDRef"/>
            <w:bookmarkEnd w:id="2"/>
          </w:p>
        </w:tc>
        <w:tc>
          <w:tcPr>
            <w:tcW w:w="2693" w:type="dxa"/>
            <w:vAlign w:val="bottom"/>
          </w:tcPr>
          <w:p w14:paraId="33F7F849" w14:textId="77777777" w:rsidR="00261D89" w:rsidRPr="00E20C7A" w:rsidRDefault="00261D89" w:rsidP="00261D89">
            <w:pP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</w:rPr>
            </w:pPr>
            <w:bookmarkStart w:id="3" w:name="txtDRef"/>
            <w:bookmarkEnd w:id="3"/>
          </w:p>
        </w:tc>
        <w:tc>
          <w:tcPr>
            <w:tcW w:w="953" w:type="dxa"/>
            <w:vAlign w:val="bottom"/>
          </w:tcPr>
          <w:p w14:paraId="4AFCD6AB" w14:textId="77777777" w:rsidR="00261D89" w:rsidRPr="00E20C7A" w:rsidRDefault="00261D89" w:rsidP="00261D89">
            <w:pP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</w:rPr>
            </w:pPr>
            <w:bookmarkStart w:id="4" w:name="lblVRef"/>
            <w:bookmarkEnd w:id="4"/>
          </w:p>
        </w:tc>
        <w:tc>
          <w:tcPr>
            <w:tcW w:w="2024" w:type="dxa"/>
            <w:vAlign w:val="bottom"/>
          </w:tcPr>
          <w:p w14:paraId="60C44944" w14:textId="77777777" w:rsidR="00261D89" w:rsidRPr="00E20C7A" w:rsidRDefault="00261D89" w:rsidP="00261D89">
            <w:pP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</w:rPr>
            </w:pPr>
            <w:bookmarkStart w:id="5" w:name="txtVRef"/>
            <w:bookmarkEnd w:id="5"/>
          </w:p>
        </w:tc>
        <w:tc>
          <w:tcPr>
            <w:tcW w:w="1276" w:type="dxa"/>
            <w:vAlign w:val="bottom"/>
          </w:tcPr>
          <w:p w14:paraId="653BAC2A" w14:textId="77777777" w:rsidR="00261D89" w:rsidRPr="00E20C7A" w:rsidRDefault="00261D89" w:rsidP="00261D89">
            <w:pP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</w:rPr>
            </w:pPr>
            <w:bookmarkStart w:id="6" w:name="lblVDato"/>
            <w:bookmarkEnd w:id="6"/>
            <w:r w:rsidRPr="00E20C7A">
              <w:rPr>
                <w:rFonts w:asciiTheme="minorHAnsi" w:hAnsiTheme="minorHAnsi" w:cstheme="minorHAnsi"/>
                <w:color w:val="1F3864" w:themeColor="accent1" w:themeShade="80"/>
                <w:sz w:val="18"/>
                <w:szCs w:val="16"/>
              </w:rPr>
              <w:t xml:space="preserve"> </w:t>
            </w:r>
            <w:r w:rsidRPr="00131D0E">
              <w:rPr>
                <w:rFonts w:asciiTheme="minorHAnsi" w:hAnsiTheme="minorHAnsi" w:cstheme="minorHAnsi"/>
                <w:color w:val="1F3864" w:themeColor="accent1" w:themeShade="80"/>
                <w:sz w:val="22"/>
                <w:szCs w:val="16"/>
              </w:rPr>
              <w:t>Dato:</w:t>
            </w:r>
          </w:p>
        </w:tc>
        <w:tc>
          <w:tcPr>
            <w:tcW w:w="1275" w:type="dxa"/>
            <w:vAlign w:val="bottom"/>
          </w:tcPr>
          <w:p w14:paraId="3D48A7C4" w14:textId="77777777" w:rsidR="00261D89" w:rsidRPr="00E20C7A" w:rsidRDefault="00261D89" w:rsidP="00261D89">
            <w:pP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</w:rPr>
            </w:pPr>
            <w:bookmarkStart w:id="7" w:name="txtVDato"/>
            <w:bookmarkEnd w:id="7"/>
          </w:p>
        </w:tc>
      </w:tr>
    </w:tbl>
    <w:p w14:paraId="17EC4EC6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</w:p>
    <w:p w14:paraId="5F96CB22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</w:p>
    <w:p w14:paraId="36FBC2F3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</w:p>
    <w:p w14:paraId="7372B7D2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b/>
          <w:color w:val="1F3864" w:themeColor="accent1" w:themeShade="80"/>
          <w:sz w:val="32"/>
          <w:szCs w:val="20"/>
        </w:rPr>
      </w:pPr>
      <w:bookmarkStart w:id="8" w:name="txtOverskrift"/>
      <w:bookmarkEnd w:id="8"/>
      <w:r w:rsidRPr="00E20C7A">
        <w:rPr>
          <w:rFonts w:eastAsia="Times New Roman" w:cstheme="minorHAnsi"/>
          <w:b/>
          <w:color w:val="1F3864" w:themeColor="accent1" w:themeShade="80"/>
          <w:sz w:val="32"/>
          <w:szCs w:val="20"/>
        </w:rPr>
        <w:t>Bekreftelse på arbeidsforhold</w:t>
      </w:r>
    </w:p>
    <w:p w14:paraId="1302E170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  <w:bookmarkStart w:id="9" w:name="txtTekst"/>
      <w:bookmarkEnd w:id="9"/>
    </w:p>
    <w:p w14:paraId="708F39C3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</w:p>
    <w:p w14:paraId="41A7D0E5" w14:textId="72A45FD8" w:rsidR="00261D89" w:rsidRPr="006F33D2" w:rsidRDefault="00261D89" w:rsidP="00EC2AB8">
      <w:pPr>
        <w:contextualSpacing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NAV (</w:t>
      </w:r>
      <w:r w:rsidRPr="006F33D2">
        <w:rPr>
          <w:rFonts w:eastAsia="Times New Roman" w:cstheme="minorHAnsi"/>
          <w:i/>
          <w:color w:val="1F3864" w:themeColor="accent1" w:themeShade="80"/>
          <w:sz w:val="24"/>
          <w:szCs w:val="24"/>
        </w:rPr>
        <w:t>kontor</w:t>
      </w: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) bekrefter at (</w:t>
      </w:r>
      <w:r w:rsidRPr="006F33D2">
        <w:rPr>
          <w:rFonts w:eastAsia="Times New Roman" w:cstheme="minorHAnsi"/>
          <w:i/>
          <w:color w:val="1F3864" w:themeColor="accent1" w:themeShade="80"/>
          <w:sz w:val="24"/>
          <w:szCs w:val="24"/>
        </w:rPr>
        <w:t>navn</w:t>
      </w: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): </w:t>
      </w:r>
      <w:r w:rsidR="002F122D"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er</w:t>
      </w: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fast ansatt ved NAV (</w:t>
      </w:r>
      <w:r w:rsidRPr="006F33D2">
        <w:rPr>
          <w:rFonts w:eastAsia="Times New Roman" w:cstheme="minorHAnsi"/>
          <w:i/>
          <w:color w:val="1F3864" w:themeColor="accent1" w:themeShade="80"/>
          <w:sz w:val="24"/>
          <w:szCs w:val="24"/>
        </w:rPr>
        <w:t>kontor</w:t>
      </w: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) siden …</w:t>
      </w:r>
    </w:p>
    <w:p w14:paraId="5E05C020" w14:textId="77777777" w:rsidR="00261D89" w:rsidRPr="006F33D2" w:rsidRDefault="00261D89" w:rsidP="00261D89">
      <w:pPr>
        <w:ind w:left="720"/>
        <w:contextualSpacing/>
        <w:rPr>
          <w:rFonts w:eastAsia="Times New Roman" w:cstheme="minorHAnsi"/>
          <w:color w:val="1F3864" w:themeColor="accent1" w:themeShade="80"/>
          <w:sz w:val="24"/>
          <w:szCs w:val="24"/>
        </w:rPr>
      </w:pPr>
    </w:p>
    <w:p w14:paraId="1DA86AC9" w14:textId="7A6ABE87" w:rsidR="00261D89" w:rsidRPr="006F33D2" w:rsidRDefault="00261D89" w:rsidP="00EC2AB8">
      <w:pPr>
        <w:contextualSpacing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Det bekreftes at (</w:t>
      </w:r>
      <w:r w:rsidRPr="006F33D2">
        <w:rPr>
          <w:rFonts w:eastAsia="Times New Roman" w:cstheme="minorHAnsi"/>
          <w:i/>
          <w:color w:val="1F3864" w:themeColor="accent1" w:themeShade="80"/>
          <w:sz w:val="24"/>
          <w:szCs w:val="24"/>
        </w:rPr>
        <w:t>navn</w:t>
      </w: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) </w:t>
      </w:r>
      <w:r w:rsidR="00E914B1"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er</w:t>
      </w: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  <w:r w:rsidR="00C87127">
        <w:rPr>
          <w:rFonts w:cstheme="minorHAnsi"/>
          <w:color w:val="1F3864" w:themeColor="accent1" w:themeShade="80"/>
          <w:sz w:val="24"/>
          <w:szCs w:val="24"/>
        </w:rPr>
        <w:t>gruppeveileder</w:t>
      </w:r>
      <w:r w:rsidR="00E20C7A" w:rsidRPr="006F33D2">
        <w:rPr>
          <w:rFonts w:cstheme="minorHAnsi"/>
          <w:color w:val="1F3864" w:themeColor="accent1" w:themeShade="80"/>
          <w:sz w:val="24"/>
          <w:szCs w:val="24"/>
        </w:rPr>
        <w:t xml:space="preserve"> i NAV</w:t>
      </w:r>
      <w:r w:rsidR="003F0604" w:rsidRPr="006F33D2">
        <w:rPr>
          <w:rFonts w:cstheme="minorHAnsi"/>
          <w:color w:val="1F3864" w:themeColor="accent1" w:themeShade="80"/>
          <w:sz w:val="24"/>
          <w:szCs w:val="24"/>
        </w:rPr>
        <w:t>-kontoret eller er</w:t>
      </w:r>
      <w:r w:rsidR="00E20C7A" w:rsidRPr="006F33D2">
        <w:rPr>
          <w:rFonts w:cstheme="minorHAnsi"/>
          <w:color w:val="1F3864" w:themeColor="accent1" w:themeShade="80"/>
          <w:sz w:val="24"/>
          <w:szCs w:val="24"/>
        </w:rPr>
        <w:t xml:space="preserve"> tiltenkt rollen som gruppeveileder</w:t>
      </w:r>
      <w:r w:rsidR="003F0604" w:rsidRPr="006F33D2">
        <w:rPr>
          <w:rFonts w:cstheme="minorHAnsi"/>
          <w:color w:val="1F3864" w:themeColor="accent1" w:themeShade="80"/>
          <w:sz w:val="24"/>
          <w:szCs w:val="24"/>
        </w:rPr>
        <w:t xml:space="preserve">. </w:t>
      </w:r>
    </w:p>
    <w:p w14:paraId="61156EB8" w14:textId="77777777" w:rsidR="00261D89" w:rsidRPr="006F33D2" w:rsidRDefault="00261D89" w:rsidP="00261D89">
      <w:pPr>
        <w:spacing w:after="0" w:line="240" w:lineRule="auto"/>
        <w:ind w:left="720"/>
        <w:rPr>
          <w:rFonts w:eastAsia="Times New Roman" w:cstheme="minorHAnsi"/>
          <w:b/>
          <w:color w:val="1F3864" w:themeColor="accent1" w:themeShade="80"/>
          <w:sz w:val="24"/>
          <w:szCs w:val="24"/>
        </w:rPr>
      </w:pPr>
    </w:p>
    <w:p w14:paraId="0E45708C" w14:textId="3A9AEA77" w:rsidR="00261D89" w:rsidRPr="006F33D2" w:rsidRDefault="00261D89" w:rsidP="00EC2AB8">
      <w:pPr>
        <w:spacing w:after="0" w:line="240" w:lineRule="auto"/>
        <w:rPr>
          <w:rFonts w:eastAsia="Times New Roman" w:cstheme="minorHAnsi"/>
          <w:i/>
          <w:color w:val="1F3864" w:themeColor="accent1" w:themeShade="80"/>
          <w:sz w:val="24"/>
          <w:szCs w:val="24"/>
        </w:rPr>
      </w:pP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Det bekreftes også at NAV</w:t>
      </w:r>
      <w:r w:rsidR="00EA4604"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-</w:t>
      </w: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(</w:t>
      </w:r>
      <w:r w:rsidRPr="006F33D2">
        <w:rPr>
          <w:rFonts w:eastAsia="Times New Roman" w:cstheme="minorHAnsi"/>
          <w:i/>
          <w:color w:val="1F3864" w:themeColor="accent1" w:themeShade="80"/>
          <w:sz w:val="24"/>
          <w:szCs w:val="24"/>
        </w:rPr>
        <w:t>kontor</w:t>
      </w: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) vil tilrettelegge for at (</w:t>
      </w:r>
      <w:r w:rsidRPr="006F33D2">
        <w:rPr>
          <w:rFonts w:eastAsia="Times New Roman" w:cstheme="minorHAnsi"/>
          <w:i/>
          <w:color w:val="1F3864" w:themeColor="accent1" w:themeShade="80"/>
          <w:sz w:val="24"/>
          <w:szCs w:val="24"/>
        </w:rPr>
        <w:t>navn</w:t>
      </w: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) har mulighet til å ta i bruk arbeidsplassen som læringsarena</w:t>
      </w:r>
      <w:r w:rsidR="00213D0C" w:rsidRPr="006F33D2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i forbindelse med studiet </w:t>
      </w:r>
      <w:r w:rsidR="00B10F96" w:rsidRPr="006F33D2">
        <w:rPr>
          <w:rFonts w:eastAsia="Times New Roman" w:cstheme="minorHAnsi"/>
          <w:color w:val="1F3864" w:themeColor="accent1" w:themeShade="80"/>
          <w:sz w:val="24"/>
          <w:szCs w:val="24"/>
          <w:lang w:eastAsia="nb-NO"/>
        </w:rPr>
        <w:t xml:space="preserve">«Kollegaveiledning i </w:t>
      </w:r>
      <w:r w:rsidR="00F52B2D">
        <w:rPr>
          <w:rFonts w:eastAsia="Times New Roman" w:cstheme="minorHAnsi"/>
          <w:color w:val="1F3864" w:themeColor="accent1" w:themeShade="80"/>
          <w:sz w:val="24"/>
          <w:szCs w:val="24"/>
          <w:lang w:eastAsia="nb-NO"/>
        </w:rPr>
        <w:t xml:space="preserve">NAV – individ og </w:t>
      </w:r>
      <w:r w:rsidR="00B10F96" w:rsidRPr="006F33D2">
        <w:rPr>
          <w:rFonts w:eastAsia="Times New Roman" w:cstheme="minorHAnsi"/>
          <w:color w:val="1F3864" w:themeColor="accent1" w:themeShade="80"/>
          <w:sz w:val="24"/>
          <w:szCs w:val="24"/>
          <w:lang w:eastAsia="nb-NO"/>
        </w:rPr>
        <w:t>gruppe i NAV»</w:t>
      </w:r>
      <w:r w:rsidR="00843811" w:rsidRPr="006F33D2">
        <w:rPr>
          <w:rFonts w:eastAsia="Times New Roman" w:cstheme="minorHAnsi"/>
          <w:color w:val="1F3864" w:themeColor="accent1" w:themeShade="80"/>
          <w:sz w:val="24"/>
          <w:szCs w:val="24"/>
          <w:lang w:eastAsia="nb-NO"/>
        </w:rPr>
        <w:t xml:space="preserve"> og får praktisert kolleg</w:t>
      </w:r>
      <w:r w:rsidR="00C87127">
        <w:rPr>
          <w:rFonts w:eastAsia="Times New Roman" w:cstheme="minorHAnsi"/>
          <w:color w:val="1F3864" w:themeColor="accent1" w:themeShade="80"/>
          <w:sz w:val="24"/>
          <w:szCs w:val="24"/>
          <w:lang w:eastAsia="nb-NO"/>
        </w:rPr>
        <w:t>aveiledning underveis i studiet (</w:t>
      </w:r>
      <w:r w:rsidR="00C87127" w:rsidRPr="00C87127">
        <w:rPr>
          <w:rFonts w:eastAsia="Times New Roman" w:cstheme="minorHAnsi"/>
          <w:i/>
          <w:color w:val="1F3864" w:themeColor="accent1" w:themeShade="80"/>
          <w:sz w:val="24"/>
          <w:szCs w:val="24"/>
          <w:lang w:eastAsia="nb-NO"/>
        </w:rPr>
        <w:t xml:space="preserve">høsten/våren </w:t>
      </w:r>
      <w:proofErr w:type="spellStart"/>
      <w:r w:rsidR="00C87127" w:rsidRPr="00C87127">
        <w:rPr>
          <w:rFonts w:eastAsia="Times New Roman" w:cstheme="minorHAnsi"/>
          <w:i/>
          <w:color w:val="1F3864" w:themeColor="accent1" w:themeShade="80"/>
          <w:sz w:val="24"/>
          <w:szCs w:val="24"/>
          <w:lang w:eastAsia="nb-NO"/>
        </w:rPr>
        <w:t>xxxx</w:t>
      </w:r>
      <w:proofErr w:type="spellEnd"/>
      <w:r w:rsidR="00C87127">
        <w:rPr>
          <w:rFonts w:eastAsia="Times New Roman" w:cstheme="minorHAnsi"/>
          <w:color w:val="1F3864" w:themeColor="accent1" w:themeShade="80"/>
          <w:sz w:val="24"/>
          <w:szCs w:val="24"/>
          <w:lang w:eastAsia="nb-NO"/>
        </w:rPr>
        <w:t xml:space="preserve">) </w:t>
      </w:r>
    </w:p>
    <w:p w14:paraId="18FB6D53" w14:textId="77777777" w:rsidR="00261D89" w:rsidRPr="006F33D2" w:rsidRDefault="00261D89" w:rsidP="00261D89">
      <w:pPr>
        <w:spacing w:after="0" w:line="240" w:lineRule="auto"/>
        <w:ind w:left="720"/>
        <w:rPr>
          <w:rFonts w:eastAsia="Times New Roman" w:cstheme="minorHAnsi"/>
          <w:color w:val="1F3864" w:themeColor="accent1" w:themeShade="80"/>
          <w:sz w:val="24"/>
          <w:szCs w:val="24"/>
        </w:rPr>
      </w:pPr>
    </w:p>
    <w:p w14:paraId="009DC10E" w14:textId="77777777" w:rsidR="00261D89" w:rsidRPr="006F33D2" w:rsidRDefault="00261D89" w:rsidP="00261D89">
      <w:pPr>
        <w:spacing w:after="0" w:line="240" w:lineRule="auto"/>
        <w:ind w:left="720"/>
        <w:rPr>
          <w:rFonts w:eastAsia="Times New Roman" w:cstheme="minorHAnsi"/>
          <w:b/>
          <w:color w:val="1F3864" w:themeColor="accent1" w:themeShade="80"/>
          <w:sz w:val="24"/>
          <w:szCs w:val="24"/>
        </w:rPr>
      </w:pPr>
    </w:p>
    <w:p w14:paraId="1149EBD6" w14:textId="77777777" w:rsidR="00261D89" w:rsidRPr="006F33D2" w:rsidRDefault="00261D89" w:rsidP="00261D89">
      <w:pPr>
        <w:spacing w:after="0" w:line="240" w:lineRule="auto"/>
        <w:ind w:left="720"/>
        <w:rPr>
          <w:rFonts w:eastAsia="Times New Roman" w:cstheme="minorHAnsi"/>
          <w:b/>
          <w:color w:val="1F3864" w:themeColor="accent1" w:themeShade="80"/>
          <w:sz w:val="24"/>
          <w:szCs w:val="24"/>
        </w:rPr>
      </w:pPr>
    </w:p>
    <w:p w14:paraId="5BE93A2C" w14:textId="38EF07ED" w:rsidR="00261D89" w:rsidRDefault="00261D89" w:rsidP="006F33D2">
      <w:pPr>
        <w:spacing w:after="0" w:line="240" w:lineRule="auto"/>
        <w:rPr>
          <w:rFonts w:eastAsia="Times New Roman" w:cstheme="minorHAnsi"/>
          <w:b/>
          <w:color w:val="1F3864" w:themeColor="accent1" w:themeShade="80"/>
          <w:sz w:val="24"/>
          <w:szCs w:val="24"/>
        </w:rPr>
      </w:pPr>
    </w:p>
    <w:p w14:paraId="450FF06E" w14:textId="77777777" w:rsidR="006F33D2" w:rsidRPr="006F33D2" w:rsidRDefault="006F33D2" w:rsidP="006F33D2">
      <w:pPr>
        <w:spacing w:after="0" w:line="240" w:lineRule="auto"/>
        <w:rPr>
          <w:rFonts w:eastAsia="Times New Roman" w:cstheme="minorHAnsi"/>
          <w:b/>
          <w:color w:val="1F3864" w:themeColor="accent1" w:themeShade="80"/>
          <w:sz w:val="24"/>
          <w:szCs w:val="24"/>
        </w:rPr>
      </w:pPr>
    </w:p>
    <w:p w14:paraId="1D698420" w14:textId="7882F399" w:rsidR="00261D89" w:rsidRPr="006F33D2" w:rsidRDefault="008334FB" w:rsidP="00EC2AB8">
      <w:pPr>
        <w:spacing w:after="0" w:line="240" w:lineRule="auto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Navn n</w:t>
      </w:r>
      <w:r w:rsidR="00261D89" w:rsidRPr="006F33D2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ærmeste leder </w:t>
      </w:r>
      <w:r w:rsidR="00EA4604"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(</w:t>
      </w:r>
      <w:proofErr w:type="spellStart"/>
      <w:r w:rsidR="00EA4604"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sign</w:t>
      </w:r>
      <w:proofErr w:type="spellEnd"/>
      <w:r w:rsidR="00EA4604" w:rsidRPr="006F33D2">
        <w:rPr>
          <w:rFonts w:eastAsia="Times New Roman" w:cstheme="minorHAnsi"/>
          <w:color w:val="1F3864" w:themeColor="accent1" w:themeShade="80"/>
          <w:sz w:val="24"/>
          <w:szCs w:val="24"/>
        </w:rPr>
        <w:t>)</w:t>
      </w:r>
    </w:p>
    <w:p w14:paraId="73FE86CE" w14:textId="77777777" w:rsidR="00261D89" w:rsidRPr="006F33D2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 w:val="24"/>
          <w:szCs w:val="24"/>
          <w:lang w:eastAsia="nb-NO"/>
        </w:rPr>
      </w:pPr>
    </w:p>
    <w:p w14:paraId="06867C1C" w14:textId="77777777" w:rsidR="00261D89" w:rsidRPr="006F33D2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 w:val="24"/>
          <w:szCs w:val="24"/>
          <w:lang w:eastAsia="nb-NO"/>
        </w:rPr>
      </w:pPr>
    </w:p>
    <w:p w14:paraId="7053E79B" w14:textId="77777777" w:rsidR="00261D89" w:rsidRPr="006F33D2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 w:val="24"/>
          <w:szCs w:val="24"/>
          <w:lang w:eastAsia="nb-NO"/>
        </w:rPr>
      </w:pPr>
    </w:p>
    <w:p w14:paraId="5DE9104E" w14:textId="77777777" w:rsidR="00261D89" w:rsidRPr="00E20C7A" w:rsidRDefault="00261D89" w:rsidP="00261D89">
      <w:pPr>
        <w:spacing w:after="0" w:line="240" w:lineRule="auto"/>
        <w:rPr>
          <w:rFonts w:eastAsia="Times New Roman" w:cstheme="minorHAnsi"/>
          <w:color w:val="1F3864" w:themeColor="accent1" w:themeShade="80"/>
          <w:szCs w:val="24"/>
          <w:lang w:eastAsia="nb-NO"/>
        </w:rPr>
      </w:pPr>
    </w:p>
    <w:sectPr w:rsidR="00261D89" w:rsidRPr="00E20C7A" w:rsidSect="00D80926">
      <w:headerReference w:type="default" r:id="rId9"/>
      <w:headerReference w:type="first" r:id="rId10"/>
      <w:footerReference w:type="first" r:id="rId11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11C5" w14:textId="77777777" w:rsidR="0038306E" w:rsidRDefault="0038306E" w:rsidP="00261D89">
      <w:pPr>
        <w:spacing w:after="0" w:line="240" w:lineRule="auto"/>
      </w:pPr>
      <w:r>
        <w:separator/>
      </w:r>
    </w:p>
  </w:endnote>
  <w:endnote w:type="continuationSeparator" w:id="0">
    <w:p w14:paraId="27F13C1A" w14:textId="77777777" w:rsidR="0038306E" w:rsidRDefault="0038306E" w:rsidP="002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D80926" w14:paraId="36DD61DD" w14:textId="77777777" w:rsidTr="003F570C">
      <w:tc>
        <w:tcPr>
          <w:tcW w:w="9211" w:type="dxa"/>
        </w:tcPr>
        <w:p w14:paraId="5E1DC362" w14:textId="77777777" w:rsidR="00D80926" w:rsidRPr="00877F9A" w:rsidRDefault="00062E05" w:rsidP="00FA642F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r>
            <w:rPr>
              <w:rFonts w:ascii="Arial Black" w:hAnsi="Arial Black" w:cs="Arial"/>
              <w:caps/>
              <w:sz w:val="16"/>
              <w:szCs w:val="16"/>
            </w:rPr>
            <w:t>[NAV-kontor]</w:t>
          </w:r>
          <w:r w:rsidR="00261D8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8A721DB" wp14:editId="6ECAB907">
                <wp:simplePos x="0" y="0"/>
                <wp:positionH relativeFrom="page">
                  <wp:posOffset>-365760</wp:posOffset>
                </wp:positionH>
                <wp:positionV relativeFrom="page">
                  <wp:posOffset>130810</wp:posOffset>
                </wp:positionV>
                <wp:extent cx="6536055" cy="12700"/>
                <wp:effectExtent l="0" t="0" r="0" b="0"/>
                <wp:wrapNone/>
                <wp:docPr id="1" name="Bilde 1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0" w:name="txtKontor2"/>
          <w:bookmarkEnd w:id="10"/>
        </w:p>
      </w:tc>
    </w:tr>
    <w:tr w:rsidR="00D80926" w14:paraId="32618E85" w14:textId="77777777" w:rsidTr="003F570C">
      <w:trPr>
        <w:trHeight w:val="197"/>
      </w:trPr>
      <w:tc>
        <w:tcPr>
          <w:tcW w:w="9211" w:type="dxa"/>
          <w:vAlign w:val="bottom"/>
        </w:tcPr>
        <w:p w14:paraId="66003E43" w14:textId="77777777" w:rsidR="00D80926" w:rsidRPr="0083249C" w:rsidRDefault="00062E05" w:rsidP="003F570C">
          <w:pPr>
            <w:pStyle w:val="Bunntekst"/>
            <w:rPr>
              <w:rFonts w:cs="Arial"/>
              <w:sz w:val="16"/>
              <w:szCs w:val="16"/>
            </w:rPr>
          </w:pPr>
          <w:r w:rsidRPr="0083249C">
            <w:rPr>
              <w:rFonts w:cs="Arial"/>
              <w:sz w:val="16"/>
              <w:szCs w:val="16"/>
            </w:rPr>
            <w:t>Postadresse:</w:t>
          </w:r>
          <w:bookmarkStart w:id="11" w:name="txtPostadresse"/>
          <w:bookmarkStart w:id="12" w:name="txtPostnr"/>
          <w:bookmarkEnd w:id="11"/>
          <w:bookmarkEnd w:id="12"/>
        </w:p>
      </w:tc>
    </w:tr>
    <w:tr w:rsidR="00D80926" w14:paraId="596D7DF6" w14:textId="77777777" w:rsidTr="00DD0FAF">
      <w:tc>
        <w:tcPr>
          <w:tcW w:w="9211" w:type="dxa"/>
        </w:tcPr>
        <w:p w14:paraId="63A559A8" w14:textId="77777777" w:rsidR="00D80926" w:rsidRPr="003F570C" w:rsidRDefault="002B15FC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D80926" w14:paraId="2F0C8637" w14:textId="77777777" w:rsidTr="00DD0FAF">
      <w:tc>
        <w:tcPr>
          <w:tcW w:w="9211" w:type="dxa"/>
        </w:tcPr>
        <w:p w14:paraId="588630D7" w14:textId="77777777" w:rsidR="00D80926" w:rsidRPr="0083249C" w:rsidRDefault="002B15FC">
          <w:pPr>
            <w:pStyle w:val="Bunntekst"/>
            <w:rPr>
              <w:rFonts w:cs="Arial"/>
              <w:sz w:val="16"/>
              <w:szCs w:val="16"/>
            </w:rPr>
          </w:pPr>
          <w:bookmarkStart w:id="13" w:name="lblBesoksadresse"/>
          <w:bookmarkEnd w:id="13"/>
        </w:p>
      </w:tc>
    </w:tr>
    <w:tr w:rsidR="00D80926" w14:paraId="3DD1D1A6" w14:textId="77777777" w:rsidTr="00DD0FAF">
      <w:tc>
        <w:tcPr>
          <w:tcW w:w="9211" w:type="dxa"/>
        </w:tcPr>
        <w:p w14:paraId="0E85CB38" w14:textId="77777777" w:rsidR="00D80926" w:rsidRPr="0083249C" w:rsidRDefault="00062E05" w:rsidP="00A4596B">
          <w:pPr>
            <w:pStyle w:val="Bunntekst"/>
            <w:rPr>
              <w:sz w:val="16"/>
              <w:szCs w:val="16"/>
            </w:rPr>
          </w:pPr>
          <w:bookmarkStart w:id="14" w:name="txtIntadr"/>
          <w:bookmarkEnd w:id="14"/>
          <w:r>
            <w:rPr>
              <w:sz w:val="16"/>
              <w:szCs w:val="16"/>
            </w:rPr>
            <w:t>www.nav.no</w:t>
          </w:r>
          <w:r w:rsidRPr="0083249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bookmarkStart w:id="15" w:name="lblDobbelSlask3"/>
          <w:bookmarkEnd w:id="15"/>
          <w:r>
            <w:rPr>
              <w:sz w:val="16"/>
              <w:szCs w:val="16"/>
            </w:rPr>
            <w:t xml:space="preserve"> </w:t>
          </w:r>
          <w:r w:rsidRPr="0083249C">
            <w:rPr>
              <w:sz w:val="16"/>
              <w:szCs w:val="16"/>
            </w:rPr>
            <w:t xml:space="preserve"> </w:t>
          </w:r>
          <w:bookmarkStart w:id="16" w:name="txtKtrEpost"/>
          <w:bookmarkEnd w:id="16"/>
        </w:p>
      </w:tc>
    </w:tr>
  </w:tbl>
  <w:p w14:paraId="3564B0E3" w14:textId="77777777" w:rsidR="00D80926" w:rsidRDefault="002B15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E568" w14:textId="77777777" w:rsidR="0038306E" w:rsidRDefault="0038306E" w:rsidP="00261D89">
      <w:pPr>
        <w:spacing w:after="0" w:line="240" w:lineRule="auto"/>
      </w:pPr>
      <w:r>
        <w:separator/>
      </w:r>
    </w:p>
  </w:footnote>
  <w:footnote w:type="continuationSeparator" w:id="0">
    <w:p w14:paraId="015D7169" w14:textId="77777777" w:rsidR="0038306E" w:rsidRDefault="0038306E" w:rsidP="002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8D5E" w14:textId="77777777" w:rsidR="00D80926" w:rsidRDefault="002B15FC">
    <w:pPr>
      <w:pStyle w:val="Topptekst"/>
    </w:pPr>
  </w:p>
  <w:p w14:paraId="23601941" w14:textId="77777777" w:rsidR="00D80926" w:rsidRDefault="002B15FC">
    <w:pPr>
      <w:pStyle w:val="Topptekst"/>
      <w:rPr>
        <w:sz w:val="16"/>
      </w:rPr>
    </w:pPr>
  </w:p>
  <w:p w14:paraId="38B59EBE" w14:textId="77777777" w:rsidR="00D80926" w:rsidRDefault="002B15FC">
    <w:pPr>
      <w:pStyle w:val="Topptekst"/>
    </w:pPr>
  </w:p>
  <w:p w14:paraId="2A97A77B" w14:textId="77777777" w:rsidR="00D80926" w:rsidRDefault="002B15FC">
    <w:pPr>
      <w:pStyle w:val="Topptekst"/>
      <w:tabs>
        <w:tab w:val="clear" w:pos="9072"/>
        <w:tab w:val="right" w:pos="9120"/>
      </w:tabs>
      <w:ind w:right="8" w:hanging="57"/>
    </w:pPr>
  </w:p>
  <w:p w14:paraId="1700E5F7" w14:textId="77777777" w:rsidR="00D80926" w:rsidRDefault="002B15FC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D0DF" w14:textId="77777777" w:rsidR="00D80926" w:rsidRDefault="00261D8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F921C2" wp14:editId="0390E4D3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2" name="Bilde 2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89"/>
    <w:rsid w:val="00062E05"/>
    <w:rsid w:val="000B1520"/>
    <w:rsid w:val="00131D0E"/>
    <w:rsid w:val="001D48A0"/>
    <w:rsid w:val="001D5B19"/>
    <w:rsid w:val="00213D0C"/>
    <w:rsid w:val="00261D89"/>
    <w:rsid w:val="002B15FC"/>
    <w:rsid w:val="002F122D"/>
    <w:rsid w:val="0038306E"/>
    <w:rsid w:val="003A21BB"/>
    <w:rsid w:val="003F0604"/>
    <w:rsid w:val="004603C4"/>
    <w:rsid w:val="004D41E9"/>
    <w:rsid w:val="00600491"/>
    <w:rsid w:val="006B4F6A"/>
    <w:rsid w:val="006B7B25"/>
    <w:rsid w:val="006F33D2"/>
    <w:rsid w:val="0073507C"/>
    <w:rsid w:val="008334FB"/>
    <w:rsid w:val="00843811"/>
    <w:rsid w:val="00891543"/>
    <w:rsid w:val="00924976"/>
    <w:rsid w:val="00A04CD3"/>
    <w:rsid w:val="00A2763B"/>
    <w:rsid w:val="00B10F96"/>
    <w:rsid w:val="00B61644"/>
    <w:rsid w:val="00B85817"/>
    <w:rsid w:val="00C66389"/>
    <w:rsid w:val="00C87127"/>
    <w:rsid w:val="00D66E7C"/>
    <w:rsid w:val="00D67762"/>
    <w:rsid w:val="00D97407"/>
    <w:rsid w:val="00DE727C"/>
    <w:rsid w:val="00E20C7A"/>
    <w:rsid w:val="00E914B1"/>
    <w:rsid w:val="00EA4604"/>
    <w:rsid w:val="00EC2AB8"/>
    <w:rsid w:val="00F52B2D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6FE6B0"/>
  <w15:chartTrackingRefBased/>
  <w15:docId w15:val="{B89A7036-BAAB-4250-BBAD-B1B8D709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61D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61D89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261D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61D89"/>
    <w:rPr>
      <w:rFonts w:ascii="Arial" w:eastAsia="Times New Roman" w:hAnsi="Arial" w:cs="Times New Roman"/>
      <w:szCs w:val="24"/>
      <w:lang w:eastAsia="nb-NO"/>
    </w:rPr>
  </w:style>
  <w:style w:type="table" w:styleId="Tabellrutenett">
    <w:name w:val="Table Grid"/>
    <w:basedOn w:val="Vanligtabell"/>
    <w:uiPriority w:val="39"/>
    <w:rsid w:val="0026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vedoverskriftNAV">
    <w:name w:val="Hovedoverskrift NAV"/>
    <w:basedOn w:val="Normal"/>
    <w:next w:val="Normal"/>
    <w:rsid w:val="00261D89"/>
    <w:pPr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paragraph" w:styleId="Listeavsnitt">
    <w:name w:val="List Paragraph"/>
    <w:basedOn w:val="Normal"/>
    <w:uiPriority w:val="34"/>
    <w:qFormat/>
    <w:rsid w:val="00261D8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11" ma:contentTypeDescription="Create a new document." ma:contentTypeScope="" ma:versionID="69469d255a1ff837663736418e38ce70">
  <xsd:schema xmlns:xsd="http://www.w3.org/2001/XMLSchema" xmlns:xs="http://www.w3.org/2001/XMLSchema" xmlns:p="http://schemas.microsoft.com/office/2006/metadata/properties" xmlns:ns3="15c57eda-5edd-4973-bec8-6ce0a8b152c2" xmlns:ns4="0fdebb1e-4830-4ee2-a8e1-0912797d5df6" targetNamespace="http://schemas.microsoft.com/office/2006/metadata/properties" ma:root="true" ma:fieldsID="d70c0c6d5814e2652b0274f4cea47c51" ns3:_="" ns4:_="">
    <xsd:import namespace="15c57eda-5edd-4973-bec8-6ce0a8b152c2"/>
    <xsd:import namespace="0fdebb1e-4830-4ee2-a8e1-0912797d5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248EF-8935-4483-B537-9604310FF2DC}">
  <ds:schemaRefs>
    <ds:schemaRef ds:uri="0fdebb1e-4830-4ee2-a8e1-0912797d5df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c57eda-5edd-4973-bec8-6ce0a8b152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FA3BED-8F42-435B-A5B5-CEC2A780E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21E0E-14F2-4B71-86C1-A463D455D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0fdebb1e-4830-4ee2-a8e1-0912797d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Rørvik, Solrun Straand</dc:creator>
  <cp:keywords/>
  <dc:description/>
  <cp:lastModifiedBy>Anne-Gunn Bakken</cp:lastModifiedBy>
  <cp:revision>2</cp:revision>
  <dcterms:created xsi:type="dcterms:W3CDTF">2020-05-13T12:16:00Z</dcterms:created>
  <dcterms:modified xsi:type="dcterms:W3CDTF">2020-05-13T12:16:00Z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Solrun.Straand.Rorvik@nav.no</vt:lpwstr>
  </property>
  <property fmtid="{D5CDD505-2E9C-101B-9397-08002B2CF9AE}" pid="5" name="MSIP_Label_d3491420-1ae2-4120-89e6-e6f668f067e2_SetDate">
    <vt:lpwstr>2019-04-09T11:01:19.3754483Z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  <property fmtid="{D5CDD505-2E9C-101B-9397-08002B2CF9AE}" pid="10" name="ContentTypeId">
    <vt:lpwstr>0x010100E37B1738E8FA204081638C47DDE807F4</vt:lpwstr>
  </property>
</Properties>
</file>