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285CB8" w14:textId="77777777" w:rsidR="00566775" w:rsidRPr="006540E8" w:rsidRDefault="00566775" w:rsidP="00566775">
      <w:pPr>
        <w:pStyle w:val="Tittel"/>
        <w:jc w:val="center"/>
        <w:rPr>
          <w:rFonts w:ascii="Times New Roman" w:hAnsi="Times New Roman" w:cs="Times New Roman"/>
          <w:sz w:val="36"/>
          <w:szCs w:val="36"/>
        </w:rPr>
      </w:pPr>
      <w:r w:rsidRPr="006540E8">
        <w:rPr>
          <w:rFonts w:ascii="Times New Roman" w:hAnsi="Times New Roman" w:cs="Times New Roman"/>
          <w:sz w:val="36"/>
          <w:szCs w:val="36"/>
        </w:rPr>
        <w:t>Å tilrettelegge for at lektorstudenten lærer å lære fra seg i første semester</w:t>
      </w:r>
    </w:p>
    <w:p w14:paraId="0579FA7B" w14:textId="0E501019" w:rsidR="00566775" w:rsidRPr="006540E8" w:rsidRDefault="00566775" w:rsidP="00B266BE">
      <w:pPr>
        <w:jc w:val="center"/>
        <w:rPr>
          <w:rFonts w:ascii="Times New Roman" w:hAnsi="Times New Roman" w:cs="Times New Roman"/>
        </w:rPr>
      </w:pPr>
    </w:p>
    <w:p w14:paraId="4B05DBE8" w14:textId="77777777" w:rsidR="00B266BE" w:rsidRDefault="00566775" w:rsidP="00B266BE">
      <w:pPr>
        <w:jc w:val="center"/>
        <w:rPr>
          <w:rFonts w:ascii="Times New Roman" w:hAnsi="Times New Roman" w:cs="Times New Roman"/>
        </w:rPr>
      </w:pPr>
      <w:r w:rsidRPr="006540E8">
        <w:rPr>
          <w:rFonts w:ascii="Times New Roman" w:hAnsi="Times New Roman" w:cs="Times New Roman"/>
        </w:rPr>
        <w:t>Amir Hashemi</w:t>
      </w:r>
    </w:p>
    <w:p w14:paraId="06C264D8" w14:textId="6AA35A1B" w:rsidR="00E23ED1" w:rsidRDefault="00E23ED1" w:rsidP="00B266BE">
      <w:pPr>
        <w:jc w:val="center"/>
        <w:rPr>
          <w:rFonts w:ascii="Times New Roman" w:hAnsi="Times New Roman" w:cs="Times New Roman"/>
        </w:rPr>
      </w:pPr>
      <w:r>
        <w:rPr>
          <w:rFonts w:ascii="Times New Roman" w:hAnsi="Times New Roman" w:cs="Times New Roman"/>
        </w:rPr>
        <w:t>Høgskolelektor</w:t>
      </w:r>
    </w:p>
    <w:p w14:paraId="32AEC155" w14:textId="30864FD2" w:rsidR="00B266BE" w:rsidRDefault="00566775" w:rsidP="00B266BE">
      <w:pPr>
        <w:jc w:val="center"/>
        <w:rPr>
          <w:rFonts w:ascii="Times New Roman" w:hAnsi="Times New Roman" w:cs="Times New Roman"/>
        </w:rPr>
      </w:pPr>
      <w:r w:rsidRPr="006540E8">
        <w:rPr>
          <w:rFonts w:ascii="Times New Roman" w:hAnsi="Times New Roman" w:cs="Times New Roman"/>
        </w:rPr>
        <w:t xml:space="preserve">Avdeling </w:t>
      </w:r>
      <w:r w:rsidR="00F46B60">
        <w:rPr>
          <w:rFonts w:ascii="Times New Roman" w:hAnsi="Times New Roman" w:cs="Times New Roman"/>
        </w:rPr>
        <w:t>for ingeniør- og økonomifag,</w:t>
      </w:r>
      <w:bookmarkStart w:id="0" w:name="_GoBack"/>
      <w:bookmarkEnd w:id="0"/>
    </w:p>
    <w:p w14:paraId="5D3663B9" w14:textId="7B15B282" w:rsidR="00B266BE" w:rsidRDefault="00B266BE" w:rsidP="00B266BE">
      <w:pPr>
        <w:jc w:val="center"/>
        <w:rPr>
          <w:rFonts w:ascii="Times New Roman" w:hAnsi="Times New Roman" w:cs="Times New Roman"/>
        </w:rPr>
      </w:pPr>
      <w:proofErr w:type="spellStart"/>
      <w:r>
        <w:rPr>
          <w:rFonts w:ascii="Times New Roman" w:hAnsi="Times New Roman" w:cs="Times New Roman"/>
        </w:rPr>
        <w:t>Høgskulen</w:t>
      </w:r>
      <w:proofErr w:type="spellEnd"/>
      <w:r>
        <w:rPr>
          <w:rFonts w:ascii="Times New Roman" w:hAnsi="Times New Roman" w:cs="Times New Roman"/>
        </w:rPr>
        <w:t xml:space="preserve"> på Vestland</w:t>
      </w:r>
      <w:r w:rsidR="00E23ED1">
        <w:rPr>
          <w:rFonts w:ascii="Times New Roman" w:hAnsi="Times New Roman" w:cs="Times New Roman"/>
        </w:rPr>
        <w:t>et</w:t>
      </w:r>
      <w:r>
        <w:rPr>
          <w:rFonts w:ascii="Times New Roman" w:hAnsi="Times New Roman" w:cs="Times New Roman"/>
        </w:rPr>
        <w:t>, ahas@hvl.no</w:t>
      </w:r>
    </w:p>
    <w:p w14:paraId="33997253" w14:textId="77777777" w:rsidR="00B266BE" w:rsidRDefault="00B266BE" w:rsidP="00B266BE">
      <w:pPr>
        <w:jc w:val="center"/>
        <w:rPr>
          <w:rFonts w:ascii="Times New Roman" w:hAnsi="Times New Roman" w:cs="Times New Roman"/>
        </w:rPr>
      </w:pPr>
    </w:p>
    <w:p w14:paraId="6BC5039B" w14:textId="77777777" w:rsidR="00B266BE" w:rsidRDefault="00566775" w:rsidP="00B266BE">
      <w:pPr>
        <w:jc w:val="center"/>
        <w:rPr>
          <w:rFonts w:ascii="Times New Roman" w:hAnsi="Times New Roman" w:cs="Times New Roman"/>
        </w:rPr>
      </w:pPr>
      <w:r w:rsidRPr="006540E8">
        <w:rPr>
          <w:rFonts w:ascii="Times New Roman" w:hAnsi="Times New Roman" w:cs="Times New Roman"/>
        </w:rPr>
        <w:t>Sigrun Eriksdotter Eggereide,</w:t>
      </w:r>
    </w:p>
    <w:p w14:paraId="0DDECE3E" w14:textId="2BB102BB" w:rsidR="00B266BE" w:rsidRDefault="00566775" w:rsidP="00B266BE">
      <w:pPr>
        <w:jc w:val="center"/>
        <w:rPr>
          <w:rFonts w:ascii="Times New Roman" w:hAnsi="Times New Roman" w:cs="Times New Roman"/>
        </w:rPr>
      </w:pPr>
      <w:r w:rsidRPr="006540E8">
        <w:rPr>
          <w:rFonts w:ascii="Times New Roman" w:hAnsi="Times New Roman" w:cs="Times New Roman"/>
        </w:rPr>
        <w:t>Integrert lektorutdanning,</w:t>
      </w:r>
    </w:p>
    <w:p w14:paraId="332FA7B2" w14:textId="43F649C7" w:rsidR="000A40CA" w:rsidRPr="000A40CA" w:rsidRDefault="000A40CA" w:rsidP="00B266BE">
      <w:pPr>
        <w:jc w:val="center"/>
        <w:rPr>
          <w:rFonts w:ascii="Times New Roman" w:hAnsi="Times New Roman" w:cs="Times New Roman"/>
          <w:lang w:val="en-US"/>
        </w:rPr>
      </w:pPr>
      <w:r w:rsidRPr="000A40CA">
        <w:rPr>
          <w:rFonts w:ascii="Times New Roman" w:hAnsi="Times New Roman" w:cs="Times New Roman"/>
          <w:lang w:val="en-US"/>
        </w:rPr>
        <w:t>B.Sc., M.Sc. student</w:t>
      </w:r>
    </w:p>
    <w:p w14:paraId="4D336E19" w14:textId="40C298CC" w:rsidR="00B266BE" w:rsidRDefault="00566775" w:rsidP="00B266BE">
      <w:pPr>
        <w:jc w:val="center"/>
        <w:rPr>
          <w:rFonts w:ascii="Times New Roman" w:hAnsi="Times New Roman" w:cs="Times New Roman"/>
        </w:rPr>
      </w:pPr>
      <w:r w:rsidRPr="006540E8">
        <w:rPr>
          <w:rFonts w:ascii="Times New Roman" w:hAnsi="Times New Roman" w:cs="Times New Roman"/>
        </w:rPr>
        <w:t>Det Matematisk-</w:t>
      </w:r>
      <w:r w:rsidR="009E132C">
        <w:rPr>
          <w:rFonts w:ascii="Times New Roman" w:hAnsi="Times New Roman" w:cs="Times New Roman"/>
        </w:rPr>
        <w:t>naturvitenskapelige fakultetet,</w:t>
      </w:r>
    </w:p>
    <w:p w14:paraId="2AA540F5" w14:textId="13EA4AF0" w:rsidR="00F363CB" w:rsidRPr="00B266BE" w:rsidRDefault="00B266BE" w:rsidP="00B266BE">
      <w:pPr>
        <w:jc w:val="center"/>
        <w:rPr>
          <w:rFonts w:ascii="Times New Roman" w:hAnsi="Times New Roman" w:cs="Times New Roman"/>
        </w:rPr>
      </w:pPr>
      <w:r w:rsidRPr="00B266BE">
        <w:rPr>
          <w:rFonts w:ascii="Times New Roman" w:hAnsi="Times New Roman" w:cs="Times New Roman"/>
        </w:rPr>
        <w:t>Universitetet i Bergen, Sigrun.Eggereide@student.uib.no</w:t>
      </w:r>
    </w:p>
    <w:p w14:paraId="76014E7E" w14:textId="77777777" w:rsidR="00B266BE" w:rsidRPr="00B266BE" w:rsidRDefault="00B266BE">
      <w:pPr>
        <w:rPr>
          <w:rFonts w:ascii="Times New Roman" w:hAnsi="Times New Roman" w:cs="Times New Roman"/>
        </w:rPr>
      </w:pPr>
    </w:p>
    <w:p w14:paraId="174632C0" w14:textId="77777777" w:rsidR="00E23ED1" w:rsidRDefault="00E23ED1">
      <w:pPr>
        <w:rPr>
          <w:rFonts w:ascii="Times New Roman" w:hAnsi="Times New Roman" w:cs="Times New Roman"/>
          <w:b/>
        </w:rPr>
      </w:pPr>
    </w:p>
    <w:p w14:paraId="67216717" w14:textId="77777777" w:rsidR="00253023" w:rsidRDefault="00DE2D9A">
      <w:pPr>
        <w:rPr>
          <w:rFonts w:ascii="Times New Roman" w:hAnsi="Times New Roman" w:cs="Times New Roman"/>
        </w:rPr>
      </w:pPr>
      <w:r>
        <w:rPr>
          <w:rFonts w:ascii="Times New Roman" w:hAnsi="Times New Roman" w:cs="Times New Roman"/>
          <w:b/>
        </w:rPr>
        <w:t>ABSTRAK</w:t>
      </w:r>
      <w:r w:rsidR="00771004" w:rsidRPr="006540E8">
        <w:rPr>
          <w:rFonts w:ascii="Times New Roman" w:hAnsi="Times New Roman" w:cs="Times New Roman"/>
          <w:b/>
        </w:rPr>
        <w:t>T</w:t>
      </w:r>
      <w:r w:rsidR="00771004">
        <w:rPr>
          <w:rFonts w:ascii="Times New Roman" w:hAnsi="Times New Roman" w:cs="Times New Roman"/>
          <w:b/>
        </w:rPr>
        <w:t xml:space="preserve">: </w:t>
      </w:r>
      <w:r w:rsidR="00771004">
        <w:rPr>
          <w:rFonts w:ascii="Times New Roman" w:hAnsi="Times New Roman" w:cs="Times New Roman"/>
        </w:rPr>
        <w:t>Vi ønsker å dele erfaringer fra en workshop som har blitt arrangert for lektorstudentene som går sitt første semester på lektorutdanningen ved UiB, og tar fordypning i realfag og matematikk. Vi vil i denne artikkelen undersøke h</w:t>
      </w:r>
      <w:r w:rsidR="00771004" w:rsidRPr="00EB739F">
        <w:rPr>
          <w:rFonts w:ascii="Times New Roman" w:hAnsi="Times New Roman" w:cs="Times New Roman"/>
        </w:rPr>
        <w:t>vordan kan en studentaktiv metode</w:t>
      </w:r>
      <w:r w:rsidR="00771004">
        <w:rPr>
          <w:rFonts w:ascii="Times New Roman" w:hAnsi="Times New Roman" w:cs="Times New Roman"/>
        </w:rPr>
        <w:t xml:space="preserve"> kan</w:t>
      </w:r>
      <w:r w:rsidR="00771004" w:rsidRPr="00EB739F">
        <w:rPr>
          <w:rFonts w:ascii="Times New Roman" w:hAnsi="Times New Roman" w:cs="Times New Roman"/>
        </w:rPr>
        <w:t xml:space="preserve"> bidra til lærer</w:t>
      </w:r>
      <w:r w:rsidR="00771004">
        <w:rPr>
          <w:rFonts w:ascii="Times New Roman" w:hAnsi="Times New Roman" w:cs="Times New Roman"/>
        </w:rPr>
        <w:t xml:space="preserve">studentenes </w:t>
      </w:r>
      <w:r w:rsidR="00771004" w:rsidRPr="00FC4B76">
        <w:rPr>
          <w:rFonts w:ascii="Times New Roman" w:hAnsi="Times New Roman" w:cs="Times New Roman"/>
        </w:rPr>
        <w:t>profesjonsutvikling</w:t>
      </w:r>
      <w:r w:rsidR="00771004">
        <w:rPr>
          <w:rFonts w:ascii="Times New Roman" w:hAnsi="Times New Roman" w:cs="Times New Roman"/>
        </w:rPr>
        <w:t>.</w:t>
      </w:r>
      <w:r w:rsidR="00771004" w:rsidRPr="00EB739F">
        <w:rPr>
          <w:rFonts w:ascii="Times New Roman" w:hAnsi="Times New Roman" w:cs="Times New Roman"/>
        </w:rPr>
        <w:t xml:space="preserve"> </w:t>
      </w:r>
      <w:r w:rsidR="00771004">
        <w:rPr>
          <w:rFonts w:ascii="Times New Roman" w:hAnsi="Times New Roman" w:cs="Times New Roman"/>
        </w:rPr>
        <w:t xml:space="preserve">Den studentaktive metoden vi referer til er den workshopen vi har arrangert, og målet var at den skulle bidra til at studentene fikk ferdigheter til å reflektere over sin egen læringsprosess, og pedagogisk, faglig og </w:t>
      </w:r>
      <w:proofErr w:type="spellStart"/>
      <w:r w:rsidR="00771004">
        <w:rPr>
          <w:rFonts w:ascii="Times New Roman" w:hAnsi="Times New Roman" w:cs="Times New Roman"/>
        </w:rPr>
        <w:t>fagdidaktisk</w:t>
      </w:r>
      <w:proofErr w:type="spellEnd"/>
      <w:r w:rsidR="00771004">
        <w:rPr>
          <w:rFonts w:ascii="Times New Roman" w:hAnsi="Times New Roman" w:cs="Times New Roman"/>
        </w:rPr>
        <w:t xml:space="preserve"> trygghet. Ønsket var at studentene også fikk erfare mestring</w:t>
      </w:r>
      <w:r w:rsidR="008863CA">
        <w:rPr>
          <w:rFonts w:ascii="Times New Roman" w:hAnsi="Times New Roman" w:cs="Times New Roman"/>
        </w:rPr>
        <w:t xml:space="preserve"> og få trening i å </w:t>
      </w:r>
      <w:r w:rsidR="00771004">
        <w:rPr>
          <w:rFonts w:ascii="Times New Roman" w:hAnsi="Times New Roman" w:cs="Times New Roman"/>
        </w:rPr>
        <w:t>kommunisere med deres lærende. Disse elementene kan gi studentene gode erfaringer med lærerrollen før hoveddelen av lærerpraksisen</w:t>
      </w:r>
      <w:r w:rsidR="008863CA">
        <w:rPr>
          <w:rFonts w:ascii="Times New Roman" w:hAnsi="Times New Roman" w:cs="Times New Roman"/>
        </w:rPr>
        <w:t>,</w:t>
      </w:r>
      <w:r w:rsidR="00771004">
        <w:rPr>
          <w:rFonts w:ascii="Times New Roman" w:hAnsi="Times New Roman" w:cs="Times New Roman"/>
        </w:rPr>
        <w:t xml:space="preserve"> som kommer først på fjerde året.</w:t>
      </w:r>
    </w:p>
    <w:p w14:paraId="5ABFDA77" w14:textId="77777777" w:rsidR="00253023" w:rsidRDefault="00253023">
      <w:pPr>
        <w:rPr>
          <w:rFonts w:ascii="Times New Roman" w:hAnsi="Times New Roman" w:cs="Times New Roman"/>
        </w:rPr>
      </w:pPr>
    </w:p>
    <w:p w14:paraId="0D2D003E" w14:textId="2D2CF701" w:rsidR="00253023" w:rsidRPr="00253023" w:rsidRDefault="00253023" w:rsidP="00253023">
      <w:pPr>
        <w:rPr>
          <w:rFonts w:ascii="Times New Roman" w:hAnsi="Times New Roman" w:cs="Times New Roman"/>
          <w:color w:val="000000"/>
          <w:szCs w:val="22"/>
          <w:lang w:val="en-US"/>
        </w:rPr>
      </w:pPr>
      <w:r>
        <w:rPr>
          <w:rFonts w:ascii="Times New Roman" w:hAnsi="Times New Roman" w:cs="Times New Roman"/>
          <w:color w:val="000000"/>
          <w:szCs w:val="22"/>
          <w:lang w:val="en-US"/>
        </w:rPr>
        <w:t xml:space="preserve">Keywords: </w:t>
      </w:r>
      <w:r w:rsidR="006F18A9">
        <w:rPr>
          <w:rFonts w:ascii="Times New Roman" w:hAnsi="Times New Roman" w:cs="Times New Roman"/>
          <w:color w:val="000000"/>
          <w:szCs w:val="22"/>
          <w:lang w:val="en-US"/>
        </w:rPr>
        <w:t xml:space="preserve">teaching education, </w:t>
      </w:r>
      <w:r w:rsidR="006F18A9" w:rsidRPr="006F18A9">
        <w:rPr>
          <w:rFonts w:ascii="Times New Roman" w:hAnsi="Times New Roman" w:cs="Times New Roman"/>
          <w:color w:val="000000"/>
          <w:szCs w:val="22"/>
          <w:lang w:val="en-US"/>
        </w:rPr>
        <w:t>student active learning</w:t>
      </w:r>
    </w:p>
    <w:p w14:paraId="2D44DB79" w14:textId="077CD339" w:rsidR="00771004" w:rsidRPr="00253023" w:rsidRDefault="00771004">
      <w:pPr>
        <w:rPr>
          <w:rFonts w:ascii="Times New Roman" w:hAnsi="Times New Roman" w:cs="Times New Roman"/>
          <w:lang w:val="en-US"/>
        </w:rPr>
      </w:pPr>
      <w:r w:rsidRPr="00253023">
        <w:rPr>
          <w:rFonts w:ascii="Times New Roman" w:hAnsi="Times New Roman" w:cs="Times New Roman"/>
          <w:lang w:val="en-US"/>
        </w:rPr>
        <w:t xml:space="preserve"> </w:t>
      </w:r>
    </w:p>
    <w:p w14:paraId="1A5A07BC" w14:textId="2E0B8A2B" w:rsidR="00253023" w:rsidRPr="00253023" w:rsidRDefault="00253023">
      <w:pPr>
        <w:rPr>
          <w:rFonts w:ascii="Times New Roman" w:hAnsi="Times New Roman" w:cs="Times New Roman"/>
          <w:lang w:val="en-US"/>
        </w:rPr>
      </w:pPr>
      <w:r w:rsidRPr="00253023">
        <w:rPr>
          <w:rFonts w:ascii="Times New Roman" w:hAnsi="Times New Roman" w:cs="Times New Roman"/>
          <w:lang w:val="en-US"/>
        </w:rPr>
        <w:br w:type="page"/>
      </w:r>
    </w:p>
    <w:p w14:paraId="0BC06E4A" w14:textId="77777777" w:rsidR="008863CA" w:rsidRPr="00253023" w:rsidRDefault="008863CA">
      <w:pPr>
        <w:rPr>
          <w:rFonts w:ascii="Times New Roman" w:hAnsi="Times New Roman" w:cs="Times New Roman"/>
          <w:lang w:val="en-US"/>
        </w:rPr>
      </w:pPr>
    </w:p>
    <w:p w14:paraId="6AB302B4" w14:textId="77777777" w:rsidR="008863CA" w:rsidRPr="00476610" w:rsidRDefault="008863CA" w:rsidP="008863CA">
      <w:pPr>
        <w:rPr>
          <w:rFonts w:ascii="Times New Roman" w:hAnsi="Times New Roman" w:cs="Times New Roman"/>
          <w:b/>
        </w:rPr>
      </w:pPr>
      <w:r w:rsidRPr="00476610">
        <w:rPr>
          <w:rFonts w:ascii="Times New Roman" w:hAnsi="Times New Roman" w:cs="Times New Roman"/>
          <w:b/>
        </w:rPr>
        <w:t>1</w:t>
      </w:r>
      <w:r>
        <w:rPr>
          <w:rFonts w:ascii="Times New Roman" w:hAnsi="Times New Roman" w:cs="Times New Roman"/>
          <w:b/>
        </w:rPr>
        <w:tab/>
      </w:r>
      <w:r w:rsidRPr="00476610">
        <w:rPr>
          <w:rFonts w:ascii="Times New Roman" w:hAnsi="Times New Roman" w:cs="Times New Roman"/>
          <w:b/>
        </w:rPr>
        <w:t>BAKGRUNN</w:t>
      </w:r>
    </w:p>
    <w:p w14:paraId="707BA2F5" w14:textId="77777777" w:rsidR="008863CA" w:rsidRPr="009017C2" w:rsidRDefault="008863CA" w:rsidP="008863CA">
      <w:pPr>
        <w:rPr>
          <w:rFonts w:ascii="Times New Roman" w:hAnsi="Times New Roman" w:cs="Times New Roman"/>
        </w:rPr>
      </w:pPr>
    </w:p>
    <w:p w14:paraId="52277C9A" w14:textId="77777777" w:rsidR="008863CA" w:rsidRDefault="008863CA" w:rsidP="008863CA">
      <w:pPr>
        <w:rPr>
          <w:rFonts w:ascii="Times New Roman" w:hAnsi="Times New Roman" w:cs="Times New Roman"/>
        </w:rPr>
      </w:pPr>
      <w:r w:rsidRPr="009017C2">
        <w:rPr>
          <w:rFonts w:ascii="Times New Roman" w:hAnsi="Times New Roman" w:cs="Times New Roman"/>
        </w:rPr>
        <w:t>Det står i nasjonale retningslinjer for lektorutdanning</w:t>
      </w:r>
      <w:r>
        <w:rPr>
          <w:rFonts w:ascii="Times New Roman" w:hAnsi="Times New Roman" w:cs="Times New Roman"/>
        </w:rPr>
        <w:t xml:space="preserve">en for 8-13 trinn (UHR, 2015) at </w:t>
      </w:r>
      <w:r w:rsidRPr="009017C2">
        <w:rPr>
          <w:rFonts w:ascii="Times New Roman" w:hAnsi="Times New Roman" w:cs="Times New Roman"/>
        </w:rPr>
        <w:t>«Lærerutdanninger skal være profesjonsrettede og integrerte, praksisnære og relevante, forskningsbaserte og utviklingsorienterte, krevende og ha høy kvalitet». Det står også</w:t>
      </w:r>
      <w:r>
        <w:rPr>
          <w:rFonts w:ascii="Times New Roman" w:hAnsi="Times New Roman" w:cs="Times New Roman"/>
        </w:rPr>
        <w:t xml:space="preserve"> at</w:t>
      </w:r>
      <w:r w:rsidRPr="009017C2">
        <w:rPr>
          <w:rFonts w:ascii="Times New Roman" w:hAnsi="Times New Roman" w:cs="Times New Roman"/>
        </w:rPr>
        <w:t xml:space="preserve"> «Utdanningene skal bidra til at studentene opparbeider en kritisk og reflektert holdning til egen praksis og kan arbeide med endrings- og utviklingsarbeid i egen organisasjon».</w:t>
      </w:r>
    </w:p>
    <w:p w14:paraId="0AE768FA" w14:textId="77777777" w:rsidR="008863CA" w:rsidRDefault="008863CA"/>
    <w:p w14:paraId="040537C8" w14:textId="1C186DF1" w:rsidR="00CD69A3" w:rsidRPr="008863CA" w:rsidRDefault="008863CA">
      <w:pPr>
        <w:rPr>
          <w:rFonts w:ascii="Times New Roman" w:hAnsi="Times New Roman" w:cs="Times New Roman"/>
        </w:rPr>
      </w:pPr>
      <w:r w:rsidRPr="008863CA">
        <w:rPr>
          <w:rFonts w:ascii="Times New Roman" w:hAnsi="Times New Roman" w:cs="Times New Roman"/>
        </w:rPr>
        <w:t xml:space="preserve">Mange vil si at </w:t>
      </w:r>
      <w:r w:rsidR="00EA4A50">
        <w:rPr>
          <w:rFonts w:ascii="Times New Roman" w:hAnsi="Times New Roman" w:cs="Times New Roman"/>
        </w:rPr>
        <w:t>det viktigste med å være lærer</w:t>
      </w:r>
      <w:r w:rsidRPr="008863CA">
        <w:rPr>
          <w:rFonts w:ascii="Times New Roman" w:hAnsi="Times New Roman" w:cs="Times New Roman"/>
        </w:rPr>
        <w:t xml:space="preserve"> handler om å formidle sitt fag til de lærende på en god måte. En stor del av denne formidlingen er å kunne forklare det faglige på mange ulike, men like gode måter. For å få til dette kreves det en dyp og grundig forståelse av faget, som når langt ut over det som skal formidles</w:t>
      </w:r>
      <w:r w:rsidR="007D6366">
        <w:rPr>
          <w:rFonts w:ascii="Times New Roman" w:hAnsi="Times New Roman" w:cs="Times New Roman"/>
        </w:rPr>
        <w:t xml:space="preserve">. </w:t>
      </w:r>
    </w:p>
    <w:p w14:paraId="619F6F8A" w14:textId="77777777" w:rsidR="008863CA" w:rsidRDefault="008863CA"/>
    <w:p w14:paraId="7A1951DF" w14:textId="188D677F" w:rsidR="008863CA" w:rsidRDefault="008863CA" w:rsidP="008863CA">
      <w:pPr>
        <w:rPr>
          <w:rFonts w:ascii="Times New Roman" w:hAnsi="Times New Roman" w:cs="Times New Roman"/>
        </w:rPr>
      </w:pPr>
      <w:r w:rsidRPr="00F33FC2">
        <w:rPr>
          <w:rFonts w:ascii="Times New Roman" w:hAnsi="Times New Roman" w:cs="Times New Roman"/>
        </w:rPr>
        <w:t>I den femårige lektorutdanningen på U</w:t>
      </w:r>
      <w:r>
        <w:rPr>
          <w:rFonts w:ascii="Times New Roman" w:hAnsi="Times New Roman" w:cs="Times New Roman"/>
        </w:rPr>
        <w:t xml:space="preserve">niversitetet </w:t>
      </w:r>
      <w:r w:rsidRPr="00F33FC2">
        <w:rPr>
          <w:rFonts w:ascii="Times New Roman" w:hAnsi="Times New Roman" w:cs="Times New Roman"/>
        </w:rPr>
        <w:t>i</w:t>
      </w:r>
      <w:r>
        <w:rPr>
          <w:rFonts w:ascii="Times New Roman" w:hAnsi="Times New Roman" w:cs="Times New Roman"/>
        </w:rPr>
        <w:t xml:space="preserve"> </w:t>
      </w:r>
      <w:r w:rsidRPr="00F33FC2">
        <w:rPr>
          <w:rFonts w:ascii="Times New Roman" w:hAnsi="Times New Roman" w:cs="Times New Roman"/>
        </w:rPr>
        <w:t>B</w:t>
      </w:r>
      <w:r>
        <w:rPr>
          <w:rFonts w:ascii="Times New Roman" w:hAnsi="Times New Roman" w:cs="Times New Roman"/>
        </w:rPr>
        <w:t>ergen</w:t>
      </w:r>
      <w:r w:rsidRPr="00F33FC2">
        <w:rPr>
          <w:rFonts w:ascii="Times New Roman" w:hAnsi="Times New Roman" w:cs="Times New Roman"/>
        </w:rPr>
        <w:t xml:space="preserve"> har studentene fordypningen i sine fag separat fra</w:t>
      </w:r>
      <w:r>
        <w:rPr>
          <w:rFonts w:ascii="Times New Roman" w:hAnsi="Times New Roman" w:cs="Times New Roman"/>
        </w:rPr>
        <w:t xml:space="preserve"> pedagogikk og didaktikk</w:t>
      </w:r>
      <w:r w:rsidRPr="008863CA">
        <w:rPr>
          <w:rFonts w:ascii="Times New Roman" w:hAnsi="Times New Roman" w:cs="Times New Roman"/>
        </w:rPr>
        <w:t>.</w:t>
      </w:r>
      <w:r>
        <w:rPr>
          <w:rFonts w:ascii="Times New Roman" w:hAnsi="Times New Roman" w:cs="Times New Roman"/>
        </w:rPr>
        <w:t xml:space="preserve"> </w:t>
      </w:r>
      <w:r w:rsidRPr="00F33FC2">
        <w:rPr>
          <w:rFonts w:ascii="Times New Roman" w:hAnsi="Times New Roman" w:cs="Times New Roman"/>
        </w:rPr>
        <w:t>En kan da stille spørsmålet om når i lektorutdanningen ved universitetet de fremtidige lærerne skal tilegne seg denne kunnskapen om hvordan man best forklarer fag. Lærer de dette ved å høre på sine forelesere i matematikk, kjemi, fysikk eller biologi? Lærer de det i ped</w:t>
      </w:r>
      <w:r>
        <w:rPr>
          <w:rFonts w:ascii="Times New Roman" w:hAnsi="Times New Roman" w:cs="Times New Roman"/>
        </w:rPr>
        <w:t xml:space="preserve">agogikken eller i didaktikken? Mange lektorstudenter mener at denne typen kunnskap er noe </w:t>
      </w:r>
      <w:r w:rsidRPr="00F33FC2">
        <w:rPr>
          <w:rFonts w:ascii="Times New Roman" w:hAnsi="Times New Roman" w:cs="Times New Roman"/>
        </w:rPr>
        <w:t>som må opparbeides ved erf</w:t>
      </w:r>
      <w:r>
        <w:rPr>
          <w:rFonts w:ascii="Times New Roman" w:hAnsi="Times New Roman" w:cs="Times New Roman"/>
        </w:rPr>
        <w:t>aring, prøving og feiling,</w:t>
      </w:r>
      <w:r w:rsidRPr="00F33FC2">
        <w:rPr>
          <w:rFonts w:ascii="Times New Roman" w:hAnsi="Times New Roman" w:cs="Times New Roman"/>
        </w:rPr>
        <w:t xml:space="preserve"> </w:t>
      </w:r>
      <w:r>
        <w:rPr>
          <w:rFonts w:ascii="Times New Roman" w:hAnsi="Times New Roman" w:cs="Times New Roman"/>
        </w:rPr>
        <w:t>og da særlig i</w:t>
      </w:r>
      <w:r w:rsidRPr="00F33FC2">
        <w:rPr>
          <w:rFonts w:ascii="Times New Roman" w:hAnsi="Times New Roman" w:cs="Times New Roman"/>
        </w:rPr>
        <w:t xml:space="preserve"> undervisningspraksisen. Men det er først på fjerde året studentene får komm</w:t>
      </w:r>
      <w:r w:rsidR="00C648AD">
        <w:rPr>
          <w:rFonts w:ascii="Times New Roman" w:hAnsi="Times New Roman" w:cs="Times New Roman"/>
        </w:rPr>
        <w:t>e ut i praksis og ha hovedansvaret for undervisningen</w:t>
      </w:r>
      <w:r w:rsidRPr="00F33FC2">
        <w:rPr>
          <w:rFonts w:ascii="Times New Roman" w:hAnsi="Times New Roman" w:cs="Times New Roman"/>
        </w:rPr>
        <w:t xml:space="preserve">. Didaktikkworkshopen har dermed vært et forsøk på å sette i gang denne prosessen med å tilegne seg </w:t>
      </w:r>
      <w:r>
        <w:rPr>
          <w:rFonts w:ascii="Times New Roman" w:hAnsi="Times New Roman" w:cs="Times New Roman"/>
        </w:rPr>
        <w:t>disse ferdighetene</w:t>
      </w:r>
      <w:r w:rsidRPr="00F33FC2">
        <w:rPr>
          <w:rFonts w:ascii="Times New Roman" w:hAnsi="Times New Roman" w:cs="Times New Roman"/>
        </w:rPr>
        <w:t xml:space="preserve"> allerede første semester på lektorstudiet. </w:t>
      </w:r>
    </w:p>
    <w:p w14:paraId="49C9D5B2" w14:textId="77777777" w:rsidR="00CD69A3" w:rsidRDefault="00CD69A3" w:rsidP="008863CA">
      <w:pPr>
        <w:rPr>
          <w:rFonts w:ascii="Times New Roman" w:hAnsi="Times New Roman" w:cs="Times New Roman"/>
        </w:rPr>
      </w:pPr>
    </w:p>
    <w:p w14:paraId="2782D6D2" w14:textId="579A91C7" w:rsidR="007D6366" w:rsidRDefault="00CD69A3" w:rsidP="00CD69A3">
      <w:pPr>
        <w:rPr>
          <w:rFonts w:ascii="Times New Roman" w:hAnsi="Times New Roman" w:cs="Times New Roman"/>
        </w:rPr>
      </w:pPr>
      <w:r>
        <w:rPr>
          <w:rFonts w:ascii="Times New Roman" w:hAnsi="Times New Roman" w:cs="Times New Roman"/>
        </w:rPr>
        <w:t xml:space="preserve">Praksisen i lektorutdanningen ved UiB har vært mye diskutert det siste året. I denne debatten fremmer studentene at de ønsker å kunne dedikere seg fullt og helt til praksisen, men ikke får muligheten til dette slik studiet er lagt opp. Det er i praksisen man får brukt og knyttet sammen alle de teoretiske kunnskapene man har tilegnet seg på universitetet </w:t>
      </w:r>
      <w:r w:rsidRPr="002132A1">
        <w:rPr>
          <w:rFonts w:ascii="Times New Roman" w:hAnsi="Times New Roman" w:cs="Times New Roman"/>
        </w:rPr>
        <w:t>(Eggereide, S., 2016).</w:t>
      </w:r>
      <w:r>
        <w:rPr>
          <w:rFonts w:ascii="Times New Roman" w:hAnsi="Times New Roman" w:cs="Times New Roman"/>
        </w:rPr>
        <w:t xml:space="preserve"> I denne debatten i studentavisen </w:t>
      </w:r>
      <w:proofErr w:type="spellStart"/>
      <w:r>
        <w:rPr>
          <w:rFonts w:ascii="Times New Roman" w:hAnsi="Times New Roman" w:cs="Times New Roman"/>
        </w:rPr>
        <w:t>Studvest</w:t>
      </w:r>
      <w:proofErr w:type="spellEnd"/>
      <w:r>
        <w:rPr>
          <w:rFonts w:ascii="Times New Roman" w:hAnsi="Times New Roman" w:cs="Times New Roman"/>
        </w:rPr>
        <w:t xml:space="preserve"> kommer det frem hvor opptatte lektorstudentene er av kvalitet i praksisen sin. Fagutvalget for integrert lektorutdanning (FIL) opplever også at mange studenter hadde ønsket at praksisen kom tidligere i studieløpet.</w:t>
      </w:r>
      <w:r w:rsidR="00E0087E">
        <w:rPr>
          <w:rFonts w:ascii="Times New Roman" w:hAnsi="Times New Roman" w:cs="Times New Roman"/>
        </w:rPr>
        <w:t xml:space="preserve"> Slik utdanningsløpet er lagt opp nå ved UiB har studentene 7 dager praksis hver høst de første tre årene, og på fjerde året har de 49 dager i høstsemesteret og 30 dager i vårsemesteret (Studieplan, 2016)</w:t>
      </w:r>
      <w:r w:rsidR="00EF709D">
        <w:rPr>
          <w:rFonts w:ascii="Times New Roman" w:hAnsi="Times New Roman" w:cs="Times New Roman"/>
        </w:rPr>
        <w:t>. De første tre årene er hovedfokuset på observasjon (</w:t>
      </w:r>
      <w:r w:rsidR="00F112E6">
        <w:rPr>
          <w:rFonts w:ascii="Times New Roman" w:hAnsi="Times New Roman" w:cs="Times New Roman"/>
        </w:rPr>
        <w:t>Emnebeskrivelse 2017b, 2017c, 2017d</w:t>
      </w:r>
      <w:r w:rsidR="00EF709D">
        <w:rPr>
          <w:rFonts w:ascii="Times New Roman" w:hAnsi="Times New Roman" w:cs="Times New Roman"/>
        </w:rPr>
        <w:t xml:space="preserve">), og det er først på fjerde året at studentene får hovedansvaret </w:t>
      </w:r>
      <w:r w:rsidR="00BD2C06">
        <w:rPr>
          <w:rFonts w:ascii="Times New Roman" w:hAnsi="Times New Roman" w:cs="Times New Roman"/>
        </w:rPr>
        <w:t xml:space="preserve">for undervisningen i en klasse </w:t>
      </w:r>
      <w:r w:rsidR="007371CA" w:rsidRPr="00E7307F">
        <w:rPr>
          <w:rFonts w:ascii="Times New Roman" w:hAnsi="Times New Roman" w:cs="Times New Roman"/>
        </w:rPr>
        <w:t>(</w:t>
      </w:r>
      <w:r w:rsidR="00F112E6">
        <w:rPr>
          <w:rFonts w:ascii="Times New Roman" w:hAnsi="Times New Roman" w:cs="Times New Roman"/>
        </w:rPr>
        <w:t>Emnebeskrivelse, 2017a</w:t>
      </w:r>
      <w:r w:rsidR="007371CA">
        <w:rPr>
          <w:rFonts w:ascii="Times New Roman" w:hAnsi="Times New Roman" w:cs="Times New Roman"/>
        </w:rPr>
        <w:t xml:space="preserve">). </w:t>
      </w:r>
      <w:r>
        <w:rPr>
          <w:rFonts w:ascii="Times New Roman" w:hAnsi="Times New Roman" w:cs="Times New Roman"/>
        </w:rPr>
        <w:t>Dette er en av grunnene til at vi mener at</w:t>
      </w:r>
      <w:r w:rsidRPr="002132A1">
        <w:rPr>
          <w:rFonts w:ascii="Times New Roman" w:hAnsi="Times New Roman" w:cs="Times New Roman"/>
        </w:rPr>
        <w:t xml:space="preserve"> workshopen kan være viktig for studentene. </w:t>
      </w:r>
      <w:r w:rsidR="007371CA">
        <w:rPr>
          <w:rFonts w:ascii="Times New Roman" w:hAnsi="Times New Roman" w:cs="Times New Roman"/>
        </w:rPr>
        <w:t xml:space="preserve">Det tar lang tid før de virkelig får prøvd seg på å undervise, og ved hjelp av denne arbeidsmetoden får de prøvd litt tidligere. I workshopen </w:t>
      </w:r>
      <w:r w:rsidRPr="002132A1">
        <w:rPr>
          <w:rFonts w:ascii="Times New Roman" w:hAnsi="Times New Roman" w:cs="Times New Roman"/>
        </w:rPr>
        <w:t>får de forberedt seg på hvordan det er å forklare matematikk for andre studenter, og får dermed forberedt seg på lærerrollen og den praksisen de skal ha senere i studieløpet.</w:t>
      </w:r>
      <w:r w:rsidR="007371CA">
        <w:rPr>
          <w:rFonts w:ascii="Times New Roman" w:hAnsi="Times New Roman" w:cs="Times New Roman"/>
        </w:rPr>
        <w:t xml:space="preserve"> </w:t>
      </w:r>
    </w:p>
    <w:p w14:paraId="1C0161E9" w14:textId="77777777" w:rsidR="00CD69A3" w:rsidRDefault="00CD69A3" w:rsidP="00CD69A3">
      <w:pPr>
        <w:rPr>
          <w:rFonts w:ascii="Times New Roman" w:hAnsi="Times New Roman" w:cs="Times New Roman"/>
        </w:rPr>
      </w:pPr>
    </w:p>
    <w:p w14:paraId="24148460" w14:textId="051CA5B6" w:rsidR="00E573D9" w:rsidRDefault="00CD69A3" w:rsidP="00CD69A3">
      <w:pPr>
        <w:rPr>
          <w:rFonts w:ascii="Times New Roman" w:hAnsi="Times New Roman" w:cs="Times New Roman"/>
        </w:rPr>
      </w:pPr>
      <w:r>
        <w:rPr>
          <w:rFonts w:ascii="Times New Roman" w:hAnsi="Times New Roman" w:cs="Times New Roman"/>
          <w:b/>
        </w:rPr>
        <w:t>2</w:t>
      </w:r>
      <w:r>
        <w:rPr>
          <w:rFonts w:ascii="Times New Roman" w:hAnsi="Times New Roman" w:cs="Times New Roman"/>
          <w:b/>
        </w:rPr>
        <w:tab/>
        <w:t>PROBLEMSTILLING OG METODE</w:t>
      </w:r>
      <w:r>
        <w:rPr>
          <w:rFonts w:ascii="Times New Roman" w:hAnsi="Times New Roman" w:cs="Times New Roman"/>
        </w:rPr>
        <w:br/>
      </w:r>
      <w:r>
        <w:rPr>
          <w:rFonts w:ascii="Times New Roman" w:hAnsi="Times New Roman" w:cs="Times New Roman"/>
        </w:rPr>
        <w:br/>
      </w:r>
      <w:r w:rsidR="00E573D9">
        <w:rPr>
          <w:rFonts w:ascii="Times New Roman" w:hAnsi="Times New Roman" w:cs="Times New Roman"/>
        </w:rPr>
        <w:t xml:space="preserve">Vår problemstilling </w:t>
      </w:r>
      <w:proofErr w:type="gramStart"/>
      <w:r w:rsidR="00E573D9">
        <w:rPr>
          <w:rFonts w:ascii="Times New Roman" w:hAnsi="Times New Roman" w:cs="Times New Roman"/>
        </w:rPr>
        <w:t>er ”Hvordan</w:t>
      </w:r>
      <w:proofErr w:type="gramEnd"/>
      <w:r w:rsidR="00E573D9">
        <w:rPr>
          <w:rFonts w:ascii="Times New Roman" w:hAnsi="Times New Roman" w:cs="Times New Roman"/>
        </w:rPr>
        <w:t xml:space="preserve"> kan en studentaktiv metode tidlig i studiet bidra til lærerstudentenes profesjonsutvikling”? </w:t>
      </w:r>
      <w:r w:rsidR="00B05CAB">
        <w:rPr>
          <w:rFonts w:ascii="Times New Roman" w:hAnsi="Times New Roman" w:cs="Times New Roman"/>
        </w:rPr>
        <w:t xml:space="preserve">Vi bruker erfaringene til de studentene som har deltatt i </w:t>
      </w:r>
      <w:r w:rsidR="00B05CAB" w:rsidRPr="00B05CAB">
        <w:rPr>
          <w:rFonts w:ascii="Times New Roman" w:hAnsi="Times New Roman" w:cs="Times New Roman"/>
        </w:rPr>
        <w:t>workshopen til å studere hvilken rolle workshopen har spilt for dem</w:t>
      </w:r>
      <w:r w:rsidR="00B05CAB">
        <w:rPr>
          <w:rFonts w:ascii="Times New Roman" w:hAnsi="Times New Roman" w:cs="Times New Roman"/>
        </w:rPr>
        <w:t xml:space="preserve">. Her ønsker vi å undersøke om studentene føler det har påvirket deres selvtillit som lærer, læringsprosesser i de videre studiene og opplevelse av fremgang i praksisen senere i studiet. </w:t>
      </w:r>
      <w:r w:rsidR="00B05CAB" w:rsidRPr="00B05CAB">
        <w:rPr>
          <w:rFonts w:ascii="Times New Roman" w:hAnsi="Times New Roman" w:cs="Times New Roman"/>
        </w:rPr>
        <w:t xml:space="preserve">I dette arbeidet har vi benyttet en kvalitativ didaktisk forskningsmetode. Det empiriske materialet er basert på </w:t>
      </w:r>
      <w:r w:rsidR="00B05CAB" w:rsidRPr="00B05CAB">
        <w:rPr>
          <w:rFonts w:ascii="Times New Roman" w:hAnsi="Times New Roman" w:cs="Times New Roman"/>
        </w:rPr>
        <w:lastRenderedPageBreak/>
        <w:t>samtaler med studentene som deltok i workshopen og feedback på e-post i løpet av studiene om hvordan workshopen har påvirket deres læring og praksis. Noen av studentenes tilbakemeldinger er inkludert i artikkelen.</w:t>
      </w:r>
    </w:p>
    <w:p w14:paraId="7314BEB4" w14:textId="77777777" w:rsidR="00E573D9" w:rsidRDefault="00E573D9" w:rsidP="00CD69A3">
      <w:pPr>
        <w:rPr>
          <w:rFonts w:ascii="Times New Roman" w:hAnsi="Times New Roman" w:cs="Times New Roman"/>
        </w:rPr>
      </w:pPr>
    </w:p>
    <w:p w14:paraId="79B38B69" w14:textId="77777777" w:rsidR="001E45DA" w:rsidRDefault="001E45DA" w:rsidP="001E45DA">
      <w:pPr>
        <w:rPr>
          <w:rFonts w:ascii="Times New Roman" w:hAnsi="Times New Roman" w:cs="Times New Roman"/>
          <w:b/>
        </w:rPr>
      </w:pPr>
      <w:r>
        <w:rPr>
          <w:rFonts w:ascii="Times New Roman" w:hAnsi="Times New Roman" w:cs="Times New Roman"/>
          <w:b/>
        </w:rPr>
        <w:t>3</w:t>
      </w:r>
      <w:r>
        <w:rPr>
          <w:rFonts w:ascii="Times New Roman" w:hAnsi="Times New Roman" w:cs="Times New Roman"/>
          <w:b/>
        </w:rPr>
        <w:tab/>
        <w:t xml:space="preserve">REDEGJØRELSE OG DRØFTING </w:t>
      </w:r>
      <w:r>
        <w:rPr>
          <w:rFonts w:ascii="Times New Roman" w:hAnsi="Times New Roman" w:cs="Times New Roman"/>
          <w:b/>
        </w:rPr>
        <w:br/>
      </w:r>
    </w:p>
    <w:p w14:paraId="7649EE03" w14:textId="77777777" w:rsidR="00B40AAD" w:rsidRDefault="00B40AAD" w:rsidP="00B40AAD">
      <w:pPr>
        <w:rPr>
          <w:rFonts w:ascii="Times New Roman" w:hAnsi="Times New Roman" w:cs="Times New Roman"/>
        </w:rPr>
      </w:pPr>
      <w:r>
        <w:rPr>
          <w:rFonts w:ascii="Times New Roman" w:hAnsi="Times New Roman" w:cs="Times New Roman"/>
        </w:rPr>
        <w:t xml:space="preserve">Workshopen er arrangert av FIL og har bestått av seks samlinger der mentoren har presentert et emne og bedt studentene reflektere over detaljene i dette emnet. Lektorstudentene har fått utdelt oppsummeringsnotater og oppgaver med fasit som senere skal regnes på tavla. De får tid til å tenke litt individuelt, og deretter gjøre en utregning på tavla hvor de fortløpende får tilbakemeldinger fra mentor og sine medstudenter. </w:t>
      </w:r>
    </w:p>
    <w:p w14:paraId="0D3CECD1" w14:textId="77777777" w:rsidR="00B40AAD" w:rsidRDefault="00B40AAD" w:rsidP="00B40AAD">
      <w:pPr>
        <w:rPr>
          <w:rFonts w:ascii="Times New Roman" w:hAnsi="Times New Roman" w:cs="Times New Roman"/>
        </w:rPr>
      </w:pPr>
    </w:p>
    <w:p w14:paraId="7555CDFD" w14:textId="0A1FB7AD" w:rsidR="00B40AAD" w:rsidRDefault="00B40AAD" w:rsidP="00B40AAD">
      <w:pPr>
        <w:rPr>
          <w:rFonts w:ascii="Times New Roman" w:hAnsi="Times New Roman" w:cs="Times New Roman"/>
        </w:rPr>
      </w:pPr>
      <w:r>
        <w:rPr>
          <w:rFonts w:ascii="Times New Roman" w:hAnsi="Times New Roman" w:cs="Times New Roman"/>
        </w:rPr>
        <w:t xml:space="preserve">Fordelen med et slikt undervisningsopplegg i det første semesteret til lektorstudentene er at det kan dreie studentenes fokus mot å lære faget for å undervise i det, i tillegg til at de blir vant til å ha rollen som underviser. Disse erfaringene kan de ta med seg videre i studiene. Vi mener at en slik type workshop hvor lærerstudentene får prøvd seg på underviserrollen er viktig av ulike grunner. Studentene får mulighet til å reflektere over sine egne læringsprosesser og kan få tilbakemeldinger fra sine medstudenter i et trygt læringsmiljø. </w:t>
      </w:r>
      <w:r w:rsidR="00B56D68">
        <w:rPr>
          <w:rFonts w:ascii="Times New Roman" w:hAnsi="Times New Roman" w:cs="Times New Roman"/>
        </w:rPr>
        <w:t>De får mulighet til å oppleve mestringsfølelse ved å få til det å undervise, som kan føre til bedre selvtillit, som er en viktig faktor for læring (</w:t>
      </w:r>
      <w:r w:rsidR="00B56D68" w:rsidRPr="00B56D68">
        <w:rPr>
          <w:rFonts w:ascii="Times New Roman" w:hAnsi="Times New Roman" w:cs="Times New Roman"/>
        </w:rPr>
        <w:t xml:space="preserve">Norman, Marie and Hyland, Terry, 2003). </w:t>
      </w:r>
      <w:r>
        <w:rPr>
          <w:rFonts w:ascii="Times New Roman" w:hAnsi="Times New Roman" w:cs="Times New Roman"/>
        </w:rPr>
        <w:t xml:space="preserve">De blir også vant til å kommunisere med sine lærende, og venner seg til å få </w:t>
      </w:r>
      <w:r w:rsidR="00E7307F">
        <w:rPr>
          <w:rFonts w:ascii="Times New Roman" w:hAnsi="Times New Roman" w:cs="Times New Roman"/>
        </w:rPr>
        <w:t xml:space="preserve">og forholde seg til </w:t>
      </w:r>
      <w:r>
        <w:rPr>
          <w:rFonts w:ascii="Times New Roman" w:hAnsi="Times New Roman" w:cs="Times New Roman"/>
        </w:rPr>
        <w:t>konstruktive tilbakemeldinger. Dette kan forberede dem på den prosessen de senere skal inn i når praksisperiodene begynner</w:t>
      </w:r>
      <w:r w:rsidR="00E7307F">
        <w:rPr>
          <w:rFonts w:ascii="Times New Roman" w:hAnsi="Times New Roman" w:cs="Times New Roman"/>
        </w:rPr>
        <w:t>,</w:t>
      </w:r>
      <w:r>
        <w:rPr>
          <w:rFonts w:ascii="Times New Roman" w:hAnsi="Times New Roman" w:cs="Times New Roman"/>
        </w:rPr>
        <w:t xml:space="preserve"> som går ut på å analysere sin egen undervisning og være kritisk reflekterende ovenfo</w:t>
      </w:r>
      <w:r w:rsidR="00E7307F">
        <w:rPr>
          <w:rFonts w:ascii="Times New Roman" w:hAnsi="Times New Roman" w:cs="Times New Roman"/>
        </w:rPr>
        <w:t xml:space="preserve">r sin egen praksis </w:t>
      </w:r>
      <w:r w:rsidR="00F112E6" w:rsidRPr="00E7307F">
        <w:rPr>
          <w:rFonts w:ascii="Times New Roman" w:hAnsi="Times New Roman" w:cs="Times New Roman"/>
        </w:rPr>
        <w:t>(</w:t>
      </w:r>
      <w:r w:rsidR="00F112E6">
        <w:rPr>
          <w:rFonts w:ascii="Times New Roman" w:hAnsi="Times New Roman" w:cs="Times New Roman"/>
        </w:rPr>
        <w:t>Emnebeskrivelse, 2017a)</w:t>
      </w:r>
      <w:r w:rsidR="007371CA">
        <w:rPr>
          <w:rFonts w:ascii="Times New Roman" w:hAnsi="Times New Roman" w:cs="Times New Roman"/>
        </w:rPr>
        <w:t xml:space="preserve">. </w:t>
      </w:r>
      <w:r>
        <w:rPr>
          <w:rFonts w:ascii="Times New Roman" w:hAnsi="Times New Roman" w:cs="Times New Roman"/>
        </w:rPr>
        <w:t xml:space="preserve"> </w:t>
      </w:r>
    </w:p>
    <w:p w14:paraId="77CC485C" w14:textId="77777777" w:rsidR="00B40AAD" w:rsidRDefault="00B40AAD" w:rsidP="00B40AAD">
      <w:pPr>
        <w:rPr>
          <w:rFonts w:ascii="Times New Roman" w:hAnsi="Times New Roman" w:cs="Times New Roman"/>
        </w:rPr>
      </w:pPr>
    </w:p>
    <w:p w14:paraId="52900238" w14:textId="2222CA64" w:rsidR="00990661" w:rsidRDefault="00B40AAD" w:rsidP="00B40AAD">
      <w:pPr>
        <w:rPr>
          <w:rFonts w:ascii="Times New Roman" w:hAnsi="Times New Roman" w:cs="Times New Roman"/>
        </w:rPr>
      </w:pPr>
      <w:r>
        <w:rPr>
          <w:rFonts w:ascii="Times New Roman" w:hAnsi="Times New Roman" w:cs="Times New Roman"/>
        </w:rPr>
        <w:t xml:space="preserve">Da Amir underviste </w:t>
      </w:r>
      <w:proofErr w:type="gramStart"/>
      <w:r>
        <w:rPr>
          <w:rFonts w:ascii="Times New Roman" w:hAnsi="Times New Roman" w:cs="Times New Roman"/>
        </w:rPr>
        <w:t>i ”Brukerkurs</w:t>
      </w:r>
      <w:proofErr w:type="gramEnd"/>
      <w:r>
        <w:rPr>
          <w:rFonts w:ascii="Times New Roman" w:hAnsi="Times New Roman" w:cs="Times New Roman"/>
        </w:rPr>
        <w:t xml:space="preserve"> i matematikk” ved UiB høsten 2013 ble workshopen a</w:t>
      </w:r>
      <w:r w:rsidR="000E2E2A">
        <w:rPr>
          <w:rFonts w:ascii="Times New Roman" w:hAnsi="Times New Roman" w:cs="Times New Roman"/>
        </w:rPr>
        <w:t xml:space="preserve">rrangert for første gang. Amir </w:t>
      </w:r>
      <w:r>
        <w:rPr>
          <w:rFonts w:ascii="Times New Roman" w:hAnsi="Times New Roman" w:cs="Times New Roman"/>
        </w:rPr>
        <w:t xml:space="preserve">spurte en av deltakerne på workshopen om å komme og regne en oppgave på tavlen, noe som studenten gjorde og forklarte matematikken underveis. På denne forelesningen var det </w:t>
      </w:r>
      <w:proofErr w:type="spellStart"/>
      <w:r>
        <w:rPr>
          <w:rFonts w:ascii="Times New Roman" w:hAnsi="Times New Roman" w:cs="Times New Roman"/>
        </w:rPr>
        <w:t>ca</w:t>
      </w:r>
      <w:proofErr w:type="spellEnd"/>
      <w:r>
        <w:rPr>
          <w:rFonts w:ascii="Times New Roman" w:hAnsi="Times New Roman" w:cs="Times New Roman"/>
        </w:rPr>
        <w:t xml:space="preserve"> 200 studenter tilstede, og for forfatterne var dette en indikasjon på at workshopen hadde den effekten vi ønsket – nemlig at studentene har tilegnet seg både formidlingsferdigheter og selvfølelse. </w:t>
      </w:r>
    </w:p>
    <w:p w14:paraId="05F1DC7F" w14:textId="77777777" w:rsidR="00B40AAD" w:rsidRDefault="00B40AAD" w:rsidP="00B40AAD">
      <w:pPr>
        <w:rPr>
          <w:rFonts w:ascii="Times New Roman" w:hAnsi="Times New Roman" w:cs="Times New Roman"/>
        </w:rPr>
      </w:pPr>
    </w:p>
    <w:p w14:paraId="4DD22FA8" w14:textId="6DABFD59" w:rsidR="00546855" w:rsidRPr="00AC6B89" w:rsidRDefault="00AC6B89" w:rsidP="00546855">
      <w:pPr>
        <w:rPr>
          <w:rFonts w:ascii="Times New Roman" w:eastAsia="Times New Roman" w:hAnsi="Times New Roman" w:cs="Times New Roman"/>
          <w:lang w:eastAsia="nb-NO"/>
        </w:rPr>
      </w:pPr>
      <w:r>
        <w:rPr>
          <w:rFonts w:ascii="Times New Roman" w:hAnsi="Times New Roman" w:cs="Times New Roman"/>
        </w:rPr>
        <w:t>Tilbakemeldinger fra noen lektorstudenter som deltok på workshopen kan leses i sin helhet her</w:t>
      </w:r>
      <w:r w:rsidR="009C32D4">
        <w:rPr>
          <w:rFonts w:ascii="Times New Roman" w:hAnsi="Times New Roman" w:cs="Times New Roman"/>
        </w:rPr>
        <w:t xml:space="preserve"> (Tilbakemeldinger, 2016). </w:t>
      </w:r>
      <w:r>
        <w:rPr>
          <w:rFonts w:ascii="Times New Roman" w:eastAsia="Times New Roman" w:hAnsi="Times New Roman" w:cs="Times New Roman"/>
          <w:lang w:eastAsia="nb-NO"/>
        </w:rPr>
        <w:t xml:space="preserve">Studentene forteller om at workshopen bidro til at de ble mer komfortabel med å stå foran tavla, fikk god øvelse i å formidle, at tilbakemeldingene fra de andre studentene var nyttige, og at de syns workshopen var lærerik. </w:t>
      </w:r>
    </w:p>
    <w:p w14:paraId="4BFAF9B2" w14:textId="77777777" w:rsidR="00B40AAD" w:rsidRDefault="00B40AAD" w:rsidP="001E45DA">
      <w:pPr>
        <w:rPr>
          <w:rFonts w:ascii="Times New Roman" w:hAnsi="Times New Roman" w:cs="Times New Roman"/>
        </w:rPr>
      </w:pPr>
    </w:p>
    <w:p w14:paraId="77F844EF" w14:textId="0DACC50F" w:rsidR="001E45DA" w:rsidRDefault="00E53533" w:rsidP="001E45DA">
      <w:pPr>
        <w:rPr>
          <w:rFonts w:ascii="Times New Roman" w:hAnsi="Times New Roman" w:cs="Times New Roman"/>
        </w:rPr>
      </w:pPr>
      <w:r>
        <w:rPr>
          <w:rFonts w:ascii="Times New Roman" w:hAnsi="Times New Roman" w:cs="Times New Roman"/>
        </w:rPr>
        <w:t>Det er tydelig at lektorstudentene er klar over at det kreves mer av dem</w:t>
      </w:r>
      <w:r w:rsidR="001E45DA">
        <w:rPr>
          <w:rFonts w:ascii="Times New Roman" w:hAnsi="Times New Roman" w:cs="Times New Roman"/>
        </w:rPr>
        <w:t xml:space="preserve"> enn at de skal være reflektert over sine egne læringsprosesser. De studerer ikke bare for å lære selv, men for å lære å formidle det de kan til andre. En stor del av denne formidlingen er å kunne forklare det faglige på mange ulike, men like gode måter. For å få til dette kreves det en dyp og grundig forståelse av faget, som går langt ut over det som skal formidles</w:t>
      </w:r>
      <w:r w:rsidR="00366A3F">
        <w:rPr>
          <w:rFonts w:ascii="Times New Roman" w:hAnsi="Times New Roman" w:cs="Times New Roman"/>
        </w:rPr>
        <w:t xml:space="preserve"> (</w:t>
      </w:r>
      <w:proofErr w:type="spellStart"/>
      <w:r w:rsidR="00366A3F">
        <w:rPr>
          <w:rFonts w:ascii="Times New Roman" w:hAnsi="Times New Roman" w:cs="Times New Roman"/>
        </w:rPr>
        <w:t>Ingvarson</w:t>
      </w:r>
      <w:proofErr w:type="spellEnd"/>
      <w:r w:rsidR="00366A3F">
        <w:rPr>
          <w:rFonts w:ascii="Times New Roman" w:hAnsi="Times New Roman" w:cs="Times New Roman"/>
        </w:rPr>
        <w:t xml:space="preserve">, Beavis &amp; </w:t>
      </w:r>
      <w:proofErr w:type="spellStart"/>
      <w:r w:rsidR="00366A3F">
        <w:rPr>
          <w:rFonts w:ascii="Times New Roman" w:hAnsi="Times New Roman" w:cs="Times New Roman"/>
        </w:rPr>
        <w:t>Kleinhenz</w:t>
      </w:r>
      <w:proofErr w:type="spellEnd"/>
      <w:r w:rsidR="00366A3F">
        <w:rPr>
          <w:rFonts w:ascii="Times New Roman" w:hAnsi="Times New Roman" w:cs="Times New Roman"/>
        </w:rPr>
        <w:t>, 2007)</w:t>
      </w:r>
      <w:r w:rsidR="001E45DA">
        <w:rPr>
          <w:rFonts w:ascii="Times New Roman" w:hAnsi="Times New Roman" w:cs="Times New Roman"/>
        </w:rPr>
        <w:t xml:space="preserve">. Vi mener at jo tidligere lektorstudentene får prøve seg på lærerrollen, jo mer sannsynlig er det at de tidlig begynner å reflektere over sin formidlingskompetanse. Dette blir støttet av ulik litteratur, som vi kommer videre inn på i artikkelen. </w:t>
      </w:r>
    </w:p>
    <w:p w14:paraId="76537345" w14:textId="77777777" w:rsidR="008A5E07" w:rsidRDefault="008A5E07" w:rsidP="001E45DA">
      <w:pPr>
        <w:rPr>
          <w:rFonts w:ascii="Times New Roman" w:hAnsi="Times New Roman" w:cs="Times New Roman"/>
        </w:rPr>
      </w:pPr>
    </w:p>
    <w:p w14:paraId="1C43F67A" w14:textId="3CE51E03" w:rsidR="008A5E07" w:rsidRDefault="008A5E07" w:rsidP="008A5E07">
      <w:pPr>
        <w:rPr>
          <w:rFonts w:ascii="Times New Roman" w:hAnsi="Times New Roman" w:cs="Times New Roman"/>
        </w:rPr>
      </w:pPr>
      <w:r>
        <w:rPr>
          <w:rFonts w:ascii="Times New Roman" w:hAnsi="Times New Roman" w:cs="Times New Roman"/>
        </w:rPr>
        <w:t>Ferdigheter og kunnskap som en skal lære seg må praktiseres gjentatte ganger i stadig mer komplekse sammenhenger for at lærerkandidaten skal lære. Derfor bør lektorstudentene ha en praksisbasert utdanning for å få muligheten til refleksjon og tilbakemeldinger. Slike erfaringer hjelper studentene å bli uavhengige (</w:t>
      </w:r>
      <w:proofErr w:type="spellStart"/>
      <w:r>
        <w:rPr>
          <w:rFonts w:ascii="Times New Roman" w:hAnsi="Times New Roman" w:cs="Times New Roman"/>
        </w:rPr>
        <w:t>Beed</w:t>
      </w:r>
      <w:proofErr w:type="spellEnd"/>
      <w:r>
        <w:rPr>
          <w:rFonts w:ascii="Times New Roman" w:hAnsi="Times New Roman" w:cs="Times New Roman"/>
        </w:rPr>
        <w:t xml:space="preserve">, </w:t>
      </w:r>
      <w:proofErr w:type="spellStart"/>
      <w:r>
        <w:rPr>
          <w:rFonts w:ascii="Times New Roman" w:hAnsi="Times New Roman" w:cs="Times New Roman"/>
        </w:rPr>
        <w:t>Hawkins</w:t>
      </w:r>
      <w:proofErr w:type="spellEnd"/>
      <w:r>
        <w:rPr>
          <w:rFonts w:ascii="Times New Roman" w:hAnsi="Times New Roman" w:cs="Times New Roman"/>
        </w:rPr>
        <w:t xml:space="preserve"> &amp; Roller, 1991). Ball</w:t>
      </w:r>
      <w:r w:rsidR="00325633">
        <w:rPr>
          <w:rFonts w:ascii="Times New Roman" w:hAnsi="Times New Roman" w:cs="Times New Roman"/>
        </w:rPr>
        <w:t xml:space="preserve"> og Cohen</w:t>
      </w:r>
      <w:r>
        <w:rPr>
          <w:rFonts w:ascii="Times New Roman" w:hAnsi="Times New Roman" w:cs="Times New Roman"/>
        </w:rPr>
        <w:t xml:space="preserve"> (</w:t>
      </w:r>
      <w:r w:rsidRPr="005142BA">
        <w:rPr>
          <w:rFonts w:ascii="Times New Roman" w:hAnsi="Times New Roman" w:cs="Times New Roman"/>
        </w:rPr>
        <w:t>1999</w:t>
      </w:r>
      <w:r>
        <w:rPr>
          <w:rFonts w:ascii="Times New Roman" w:hAnsi="Times New Roman" w:cs="Times New Roman"/>
        </w:rPr>
        <w:t xml:space="preserve">) </w:t>
      </w:r>
      <w:r>
        <w:rPr>
          <w:rFonts w:ascii="Times New Roman" w:hAnsi="Times New Roman" w:cs="Times New Roman"/>
        </w:rPr>
        <w:lastRenderedPageBreak/>
        <w:t>beskriver også viktigheten av en profesjonsbasert lærerutdanning</w:t>
      </w:r>
      <w:r w:rsidR="00325633">
        <w:rPr>
          <w:rFonts w:ascii="Times New Roman" w:hAnsi="Times New Roman" w:cs="Times New Roman"/>
        </w:rPr>
        <w:t xml:space="preserve">, men påpeker at praksisen ikke nødvendigvis alltid trenger å være nøyaktig slik det kommer til å være i det fremtidige yrket til studentene. Det viktige er at man definerer de sentrale aktivitetene i lærerprofesjonen og at man velger ut materiale å arbeide med som skaper en riktig fremstilling av yrket, men likevel kan tilpasses til studentens nivå (Ball &amp; Cohen, 1999). </w:t>
      </w:r>
      <w:r w:rsidR="00E7307F">
        <w:rPr>
          <w:rFonts w:ascii="Times New Roman" w:hAnsi="Times New Roman" w:cs="Times New Roman"/>
        </w:rPr>
        <w:t xml:space="preserve">Vi mener at workshopen er bygget opp rundt disse prinsippene. Undervisning er utvilsom en sentral aktivitet i lærerprofesjonen, og studentene får mulighet til å øve seg på den situasjonen. Men nivået er tilpasset deres aktuelle nivå, ved at faget som de arbeider med er et fag de følger samme semester. </w:t>
      </w:r>
    </w:p>
    <w:p w14:paraId="3E053156" w14:textId="77777777" w:rsidR="001E45DA" w:rsidRDefault="001E45DA" w:rsidP="001E45DA">
      <w:pPr>
        <w:rPr>
          <w:rFonts w:ascii="Times New Roman" w:hAnsi="Times New Roman" w:cs="Times New Roman"/>
        </w:rPr>
      </w:pPr>
    </w:p>
    <w:p w14:paraId="237BFAD6" w14:textId="42D98B3B" w:rsidR="001E45DA" w:rsidRDefault="001E45DA" w:rsidP="001E45DA">
      <w:pPr>
        <w:rPr>
          <w:rFonts w:ascii="Times New Roman" w:hAnsi="Times New Roman" w:cs="Times New Roman"/>
        </w:rPr>
      </w:pPr>
      <w:proofErr w:type="spellStart"/>
      <w:r>
        <w:rPr>
          <w:rFonts w:ascii="Times New Roman" w:hAnsi="Times New Roman" w:cs="Times New Roman"/>
        </w:rPr>
        <w:t>Darling</w:t>
      </w:r>
      <w:proofErr w:type="spellEnd"/>
      <w:r>
        <w:rPr>
          <w:rFonts w:ascii="Times New Roman" w:hAnsi="Times New Roman" w:cs="Times New Roman"/>
        </w:rPr>
        <w:t xml:space="preserve">-Hammond (2006) beskriver tre utfordringer som en nyutdannet lærer må takle. Den første utfordringen er at den nyutdannede må begynne å se på undervisning på en annen måte, hvor egne erfaringer som elev eller student må adskilles fra den nye kunnskapen om å undervise. Den andre utfordringen er at den nyutdannede må både lære seg å tenke som en lærer, men også oppføre seg som en lærer. Den tredje utfordringen innebærer at de må kunne tilpasse den komplekse undervisningssituasjonen til det aktuelle klasserommet og den aktuelle situasjon, som kan endres på et øyeblikk. </w:t>
      </w:r>
      <w:r w:rsidR="00B93545">
        <w:rPr>
          <w:rFonts w:ascii="Times New Roman" w:hAnsi="Times New Roman" w:cs="Times New Roman"/>
        </w:rPr>
        <w:t xml:space="preserve">Hun trekker deretter frem mange trekk ved de lærerutdanningene som forbereder lærerstudentene godt på det som venter. Et av disse trekkene er </w:t>
      </w:r>
      <w:r w:rsidR="00502F72">
        <w:rPr>
          <w:rFonts w:ascii="Times New Roman" w:hAnsi="Times New Roman" w:cs="Times New Roman"/>
        </w:rPr>
        <w:t>at studentene får</w:t>
      </w:r>
      <w:r w:rsidR="00B93545">
        <w:rPr>
          <w:rFonts w:ascii="Times New Roman" w:hAnsi="Times New Roman" w:cs="Times New Roman"/>
        </w:rPr>
        <w:t xml:space="preserve"> </w:t>
      </w:r>
      <w:r w:rsidR="00243AB1">
        <w:rPr>
          <w:rFonts w:ascii="Times New Roman" w:hAnsi="Times New Roman" w:cs="Times New Roman"/>
        </w:rPr>
        <w:t>en veiledet lærerpraksis hvor aktivitetene er velvalgte og tett vevet sammen med fagstoffet som lærerstudentene skal lære (</w:t>
      </w:r>
      <w:proofErr w:type="spellStart"/>
      <w:r w:rsidR="00243AB1">
        <w:rPr>
          <w:rFonts w:ascii="Times New Roman" w:hAnsi="Times New Roman" w:cs="Times New Roman"/>
        </w:rPr>
        <w:t>Darling</w:t>
      </w:r>
      <w:proofErr w:type="spellEnd"/>
      <w:r w:rsidR="00243AB1">
        <w:rPr>
          <w:rFonts w:ascii="Times New Roman" w:hAnsi="Times New Roman" w:cs="Times New Roman"/>
        </w:rPr>
        <w:t xml:space="preserve">-Hammond, 2006). En kan tenke seg at en slik workshop som beskrives i denne artikkelen kan være en god måte å veve praksis sammen med fagstoffet, og dermed forberede lærerstudentene på de utfordringene som møter dem i skolen. </w:t>
      </w:r>
      <w:proofErr w:type="spellStart"/>
      <w:r w:rsidR="00B56D68">
        <w:rPr>
          <w:rFonts w:ascii="Times New Roman" w:hAnsi="Times New Roman" w:cs="Times New Roman"/>
        </w:rPr>
        <w:t>Harwell</w:t>
      </w:r>
      <w:proofErr w:type="spellEnd"/>
      <w:r w:rsidR="00B56D68">
        <w:rPr>
          <w:rFonts w:ascii="Times New Roman" w:hAnsi="Times New Roman" w:cs="Times New Roman"/>
        </w:rPr>
        <w:t xml:space="preserve"> (2003) påpeker at den profesjonelle utviklingen til en lærerstudent eller lærer ikke er skjer i en isolert hendelse, men er en prosess. Målet med workshopen er å bidra til denne prosessen som er studentens profesjonelle utvikling. </w:t>
      </w:r>
    </w:p>
    <w:p w14:paraId="10908AF6" w14:textId="77777777" w:rsidR="00546EA5" w:rsidRDefault="00546EA5" w:rsidP="001E45DA">
      <w:pPr>
        <w:rPr>
          <w:rFonts w:ascii="Times New Roman" w:hAnsi="Times New Roman" w:cs="Times New Roman"/>
        </w:rPr>
      </w:pPr>
    </w:p>
    <w:p w14:paraId="12686421" w14:textId="49D60A3F" w:rsidR="00356E30" w:rsidRDefault="00546EA5" w:rsidP="00546EA5">
      <w:pPr>
        <w:rPr>
          <w:rFonts w:ascii="Times New Roman" w:hAnsi="Times New Roman" w:cs="Times New Roman"/>
        </w:rPr>
      </w:pPr>
      <w:proofErr w:type="spellStart"/>
      <w:r>
        <w:rPr>
          <w:rFonts w:ascii="Times New Roman" w:hAnsi="Times New Roman" w:cs="Times New Roman"/>
        </w:rPr>
        <w:t>Assosiasjonistiske</w:t>
      </w:r>
      <w:proofErr w:type="spellEnd"/>
      <w:r>
        <w:rPr>
          <w:rFonts w:ascii="Times New Roman" w:hAnsi="Times New Roman" w:cs="Times New Roman"/>
        </w:rPr>
        <w:t xml:space="preserve">, kognitive og situative perspektiver er sentrale begreper i læringsteorier. </w:t>
      </w:r>
      <w:r w:rsidRPr="00546EA5">
        <w:rPr>
          <w:rFonts w:ascii="Times New Roman" w:hAnsi="Times New Roman" w:cs="Times New Roman"/>
        </w:rPr>
        <w:t>Ved å bruke de situative brillene</w:t>
      </w:r>
      <w:r>
        <w:rPr>
          <w:rFonts w:ascii="Times New Roman" w:hAnsi="Times New Roman" w:cs="Times New Roman"/>
        </w:rPr>
        <w:t xml:space="preserve"> vil vi</w:t>
      </w:r>
      <w:r w:rsidRPr="00546EA5">
        <w:rPr>
          <w:rFonts w:ascii="Times New Roman" w:hAnsi="Times New Roman" w:cs="Times New Roman"/>
        </w:rPr>
        <w:t xml:space="preserve"> </w:t>
      </w:r>
      <w:r>
        <w:rPr>
          <w:rFonts w:ascii="Times New Roman" w:hAnsi="Times New Roman" w:cs="Times New Roman"/>
        </w:rPr>
        <w:t>undersøke</w:t>
      </w:r>
      <w:r w:rsidRPr="00546EA5">
        <w:rPr>
          <w:rFonts w:ascii="Times New Roman" w:hAnsi="Times New Roman" w:cs="Times New Roman"/>
        </w:rPr>
        <w:t xml:space="preserve"> læringen til lærerstudentene i ulike situasjoner</w:t>
      </w:r>
      <w:r>
        <w:rPr>
          <w:rFonts w:ascii="Times New Roman" w:hAnsi="Times New Roman" w:cs="Times New Roman"/>
        </w:rPr>
        <w:t xml:space="preserve">. Disse situasjonene inkluderer universitetets kurs i naturvitenskapene og matematikk, pedagogikk og fagdidaktikk, skolens praksisfelt (praksisperioden), og forberedende erfaringer (workshop og refleksjon i grupper). For å forstå en lærerstudents læring – i følge det situative perspektivet – må en studere læringen i disse ulike situasjonene, og ta hensyn til både de enkelte lærer-elev-forholdene og de fysiske og sosiale systemene der studentene er deltakere </w:t>
      </w:r>
      <w:r w:rsidRPr="009F5E10">
        <w:rPr>
          <w:rFonts w:ascii="Times New Roman" w:hAnsi="Times New Roman" w:cs="Times New Roman"/>
        </w:rPr>
        <w:t>(</w:t>
      </w:r>
      <w:proofErr w:type="spellStart"/>
      <w:r w:rsidRPr="009F5E10">
        <w:rPr>
          <w:rFonts w:ascii="Times New Roman" w:hAnsi="Times New Roman" w:cs="Times New Roman"/>
        </w:rPr>
        <w:t>Putnam</w:t>
      </w:r>
      <w:proofErr w:type="spellEnd"/>
      <w:r w:rsidRPr="009F5E10">
        <w:rPr>
          <w:rFonts w:ascii="Times New Roman" w:hAnsi="Times New Roman" w:cs="Times New Roman"/>
        </w:rPr>
        <w:t xml:space="preserve"> og </w:t>
      </w:r>
      <w:proofErr w:type="spellStart"/>
      <w:r w:rsidRPr="009F5E10">
        <w:rPr>
          <w:rFonts w:ascii="Times New Roman" w:hAnsi="Times New Roman" w:cs="Times New Roman"/>
        </w:rPr>
        <w:t>Borko</w:t>
      </w:r>
      <w:proofErr w:type="spellEnd"/>
      <w:r w:rsidRPr="009F5E10">
        <w:rPr>
          <w:rFonts w:ascii="Times New Roman" w:hAnsi="Times New Roman" w:cs="Times New Roman"/>
        </w:rPr>
        <w:t>, 2000)</w:t>
      </w:r>
      <w:r>
        <w:rPr>
          <w:rFonts w:ascii="Times New Roman" w:hAnsi="Times New Roman" w:cs="Times New Roman"/>
        </w:rPr>
        <w:t xml:space="preserve">. </w:t>
      </w:r>
      <w:r w:rsidR="00356E30">
        <w:rPr>
          <w:rFonts w:ascii="Times New Roman" w:hAnsi="Times New Roman" w:cs="Times New Roman"/>
        </w:rPr>
        <w:t xml:space="preserve">På lignende måte beskriver Cohen og kolleger lærerpraksisen som en samhandling og en interaksjon mellom lærerstudentene, </w:t>
      </w:r>
      <w:proofErr w:type="spellStart"/>
      <w:r w:rsidR="00356E30">
        <w:rPr>
          <w:rFonts w:ascii="Times New Roman" w:hAnsi="Times New Roman" w:cs="Times New Roman"/>
        </w:rPr>
        <w:t>lærerutdannere</w:t>
      </w:r>
      <w:proofErr w:type="spellEnd"/>
      <w:r w:rsidR="00356E30">
        <w:rPr>
          <w:rFonts w:ascii="Times New Roman" w:hAnsi="Times New Roman" w:cs="Times New Roman"/>
        </w:rPr>
        <w:t xml:space="preserve">, innholdet i utdanningen (det som skal læres) og omgivelsene (Cohen, </w:t>
      </w:r>
      <w:proofErr w:type="spellStart"/>
      <w:r w:rsidR="00356E30">
        <w:rPr>
          <w:rFonts w:ascii="Times New Roman" w:hAnsi="Times New Roman" w:cs="Times New Roman"/>
        </w:rPr>
        <w:t>Raudenbush</w:t>
      </w:r>
      <w:proofErr w:type="spellEnd"/>
      <w:r w:rsidR="00356E30">
        <w:rPr>
          <w:rFonts w:ascii="Times New Roman" w:hAnsi="Times New Roman" w:cs="Times New Roman"/>
        </w:rPr>
        <w:t xml:space="preserve"> &amp; Ball, 2003). </w:t>
      </w:r>
      <w:r w:rsidR="00771344">
        <w:rPr>
          <w:rFonts w:ascii="Times New Roman" w:hAnsi="Times New Roman" w:cs="Times New Roman"/>
        </w:rPr>
        <w:t>Det er dermed viktig å se det helhetlige bildet av en lærerstudents studiehverdag. Studentaktive metoder som workshopen vi har arrangert kan være en slik aktivitet som knytter fagstoffet tettere sammen med didaktikken</w:t>
      </w:r>
      <w:r w:rsidR="00356E30">
        <w:rPr>
          <w:rFonts w:ascii="Times New Roman" w:hAnsi="Times New Roman" w:cs="Times New Roman"/>
        </w:rPr>
        <w:t xml:space="preserve">, og dermed tilrettelegger for et godt samspill mellom de ulike delene av lærerutdanningen. </w:t>
      </w:r>
    </w:p>
    <w:p w14:paraId="3867EDD1" w14:textId="77777777" w:rsidR="00356E30" w:rsidRDefault="00356E30" w:rsidP="00546EA5">
      <w:pPr>
        <w:rPr>
          <w:rFonts w:ascii="Times New Roman" w:hAnsi="Times New Roman" w:cs="Times New Roman"/>
          <w:color w:val="000000" w:themeColor="text1"/>
        </w:rPr>
      </w:pPr>
    </w:p>
    <w:p w14:paraId="2B7D8471" w14:textId="0214C16F" w:rsidR="007B7963" w:rsidRDefault="00C07599" w:rsidP="00546EA5">
      <w:pPr>
        <w:rPr>
          <w:rFonts w:ascii="Times New Roman" w:hAnsi="Times New Roman" w:cs="Times New Roman"/>
          <w:color w:val="000000" w:themeColor="text1"/>
        </w:rPr>
      </w:pPr>
      <w:proofErr w:type="spellStart"/>
      <w:r>
        <w:rPr>
          <w:rFonts w:ascii="Times New Roman" w:hAnsi="Times New Roman" w:cs="Times New Roman"/>
          <w:color w:val="000000" w:themeColor="text1"/>
        </w:rPr>
        <w:t>Ingvarson</w:t>
      </w:r>
      <w:proofErr w:type="spellEnd"/>
      <w:r>
        <w:rPr>
          <w:rFonts w:ascii="Times New Roman" w:hAnsi="Times New Roman" w:cs="Times New Roman"/>
          <w:color w:val="000000" w:themeColor="text1"/>
        </w:rPr>
        <w:t xml:space="preserve">, Beavis &amp; </w:t>
      </w:r>
      <w:proofErr w:type="spellStart"/>
      <w:r>
        <w:rPr>
          <w:rFonts w:ascii="Times New Roman" w:hAnsi="Times New Roman" w:cs="Times New Roman"/>
          <w:color w:val="000000" w:themeColor="text1"/>
        </w:rPr>
        <w:t>Kleinhenz</w:t>
      </w:r>
      <w:proofErr w:type="spellEnd"/>
      <w:r>
        <w:rPr>
          <w:rFonts w:ascii="Times New Roman" w:hAnsi="Times New Roman" w:cs="Times New Roman"/>
          <w:color w:val="000000" w:themeColor="text1"/>
        </w:rPr>
        <w:t xml:space="preserve"> (2007) har studert</w:t>
      </w:r>
      <w:r w:rsidR="00E62D66">
        <w:rPr>
          <w:rFonts w:ascii="Times New Roman" w:hAnsi="Times New Roman" w:cs="Times New Roman"/>
          <w:color w:val="000000" w:themeColor="text1"/>
        </w:rPr>
        <w:t xml:space="preserve"> hva som karakteriserer en effektiv lærerutdanning</w:t>
      </w:r>
      <w:r w:rsidR="00126DEE">
        <w:rPr>
          <w:rFonts w:ascii="Times New Roman" w:hAnsi="Times New Roman" w:cs="Times New Roman"/>
          <w:color w:val="000000" w:themeColor="text1"/>
        </w:rPr>
        <w:t xml:space="preserve">, </w:t>
      </w:r>
      <w:r w:rsidR="004D2D58">
        <w:rPr>
          <w:rFonts w:ascii="Times New Roman" w:hAnsi="Times New Roman" w:cs="Times New Roman"/>
          <w:color w:val="000000" w:themeColor="text1"/>
        </w:rPr>
        <w:t xml:space="preserve">altså </w:t>
      </w:r>
      <w:r w:rsidR="00126DEE">
        <w:rPr>
          <w:rFonts w:ascii="Times New Roman" w:hAnsi="Times New Roman" w:cs="Times New Roman"/>
          <w:color w:val="000000" w:themeColor="text1"/>
        </w:rPr>
        <w:t>hva som gjør at</w:t>
      </w:r>
      <w:r w:rsidR="004D2D58">
        <w:rPr>
          <w:rFonts w:ascii="Times New Roman" w:hAnsi="Times New Roman" w:cs="Times New Roman"/>
          <w:color w:val="000000" w:themeColor="text1"/>
        </w:rPr>
        <w:t xml:space="preserve"> lærerutdanning</w:t>
      </w:r>
      <w:r w:rsidR="00126DEE">
        <w:rPr>
          <w:rFonts w:ascii="Times New Roman" w:hAnsi="Times New Roman" w:cs="Times New Roman"/>
          <w:color w:val="000000" w:themeColor="text1"/>
        </w:rPr>
        <w:t xml:space="preserve">en </w:t>
      </w:r>
      <w:r w:rsidR="004D2D58">
        <w:rPr>
          <w:rFonts w:ascii="Times New Roman" w:hAnsi="Times New Roman" w:cs="Times New Roman"/>
          <w:color w:val="000000" w:themeColor="text1"/>
        </w:rPr>
        <w:t xml:space="preserve">forbereder </w:t>
      </w:r>
      <w:r w:rsidR="00126DEE">
        <w:rPr>
          <w:rFonts w:ascii="Times New Roman" w:hAnsi="Times New Roman" w:cs="Times New Roman"/>
          <w:color w:val="000000" w:themeColor="text1"/>
        </w:rPr>
        <w:t>studentene for deres fremtidige yrke</w:t>
      </w:r>
      <w:r w:rsidR="00482429">
        <w:rPr>
          <w:rFonts w:ascii="Times New Roman" w:hAnsi="Times New Roman" w:cs="Times New Roman"/>
          <w:color w:val="000000" w:themeColor="text1"/>
        </w:rPr>
        <w:t>.</w:t>
      </w:r>
      <w:r w:rsidR="00784F04">
        <w:rPr>
          <w:rFonts w:ascii="Times New Roman" w:hAnsi="Times New Roman" w:cs="Times New Roman"/>
          <w:color w:val="000000" w:themeColor="text1"/>
        </w:rPr>
        <w:t xml:space="preserve"> De fant </w:t>
      </w:r>
      <w:r w:rsidR="00126DEE">
        <w:rPr>
          <w:rFonts w:ascii="Times New Roman" w:hAnsi="Times New Roman" w:cs="Times New Roman"/>
          <w:color w:val="000000" w:themeColor="text1"/>
        </w:rPr>
        <w:t xml:space="preserve">blant annet </w:t>
      </w:r>
      <w:r w:rsidR="00784F04">
        <w:rPr>
          <w:rFonts w:ascii="Times New Roman" w:hAnsi="Times New Roman" w:cs="Times New Roman"/>
          <w:color w:val="000000" w:themeColor="text1"/>
        </w:rPr>
        <w:t xml:space="preserve">at det er essensielt med en praksiserfaring hvor det er muligheter for å få tilbakemelding på sin undervisning. De påpeker at dette lenge er blitt ansett som vitalt for at lærerstudenten skal kunne utvikle nye ferdigheter og implementere disse i undervisningen. </w:t>
      </w:r>
      <w:r w:rsidR="00003CC8" w:rsidRPr="00F42B56">
        <w:rPr>
          <w:rFonts w:ascii="Times New Roman" w:hAnsi="Times New Roman" w:cs="Times New Roman"/>
        </w:rPr>
        <w:t>Lærerutdanning er en profesjonsbasert utdanning, og praksisen må tilrettelegges slik at lærerkandidatene kan utvikle seg og praktisere deres faglige, didaktiske og pedagogiske kunnskap (</w:t>
      </w:r>
      <w:proofErr w:type="spellStart"/>
      <w:r w:rsidR="00003CC8" w:rsidRPr="00F42B56">
        <w:rPr>
          <w:rFonts w:ascii="Times New Roman" w:hAnsi="Times New Roman" w:cs="Times New Roman"/>
        </w:rPr>
        <w:t>Ingvarson</w:t>
      </w:r>
      <w:proofErr w:type="spellEnd"/>
      <w:r w:rsidR="00003CC8" w:rsidRPr="00F42B56">
        <w:rPr>
          <w:rFonts w:ascii="Times New Roman" w:hAnsi="Times New Roman" w:cs="Times New Roman"/>
        </w:rPr>
        <w:t xml:space="preserve">, Beavis &amp; </w:t>
      </w:r>
      <w:proofErr w:type="spellStart"/>
      <w:r w:rsidR="00003CC8" w:rsidRPr="00F42B56">
        <w:rPr>
          <w:rFonts w:ascii="Times New Roman" w:hAnsi="Times New Roman" w:cs="Times New Roman"/>
        </w:rPr>
        <w:t>Kleinhenz</w:t>
      </w:r>
      <w:proofErr w:type="spellEnd"/>
      <w:r w:rsidR="00003CC8" w:rsidRPr="00F42B56">
        <w:rPr>
          <w:rFonts w:ascii="Times New Roman" w:hAnsi="Times New Roman" w:cs="Times New Roman"/>
        </w:rPr>
        <w:t>, 2007).</w:t>
      </w:r>
      <w:r w:rsidR="00784F04">
        <w:rPr>
          <w:rFonts w:ascii="Times New Roman" w:hAnsi="Times New Roman" w:cs="Times New Roman"/>
        </w:rPr>
        <w:t xml:space="preserve"> Workshopen som er blitt </w:t>
      </w:r>
      <w:r w:rsidR="00784F04">
        <w:rPr>
          <w:rFonts w:ascii="Times New Roman" w:hAnsi="Times New Roman" w:cs="Times New Roman"/>
        </w:rPr>
        <w:lastRenderedPageBreak/>
        <w:t>arrangert på UiB tilrettelegger for en mulighet for å få tilbakemelding på undervisning.</w:t>
      </w:r>
      <w:r w:rsidR="00126DEE">
        <w:rPr>
          <w:rFonts w:ascii="Times New Roman" w:hAnsi="Times New Roman" w:cs="Times New Roman"/>
        </w:rPr>
        <w:t xml:space="preserve"> Denne muligheten er</w:t>
      </w:r>
      <w:r w:rsidR="004565CC">
        <w:rPr>
          <w:rFonts w:ascii="Times New Roman" w:hAnsi="Times New Roman" w:cs="Times New Roman"/>
        </w:rPr>
        <w:t xml:space="preserve"> i utgangspunktet</w:t>
      </w:r>
      <w:r w:rsidR="00126DEE">
        <w:rPr>
          <w:rFonts w:ascii="Times New Roman" w:hAnsi="Times New Roman" w:cs="Times New Roman"/>
        </w:rPr>
        <w:t xml:space="preserve"> svært begrenset de første årene av utdanningen, da praksisperiodene er på maksimalt syv</w:t>
      </w:r>
      <w:r w:rsidR="00126DEE" w:rsidRPr="00126DEE">
        <w:rPr>
          <w:rFonts w:ascii="Times New Roman" w:hAnsi="Times New Roman" w:cs="Times New Roman"/>
        </w:rPr>
        <w:t xml:space="preserve"> dager</w:t>
      </w:r>
      <w:r w:rsidR="00126DEE">
        <w:rPr>
          <w:rFonts w:ascii="Times New Roman" w:hAnsi="Times New Roman" w:cs="Times New Roman"/>
        </w:rPr>
        <w:t xml:space="preserve"> i året, de første tre årene (Studieplan, 2016).</w:t>
      </w:r>
      <w:r w:rsidR="00784F04">
        <w:rPr>
          <w:rFonts w:ascii="Times New Roman" w:hAnsi="Times New Roman" w:cs="Times New Roman"/>
        </w:rPr>
        <w:t xml:space="preserve"> På denne måten kan workshopen </w:t>
      </w:r>
      <w:r w:rsidR="00126DEE">
        <w:rPr>
          <w:rFonts w:ascii="Times New Roman" w:hAnsi="Times New Roman" w:cs="Times New Roman"/>
        </w:rPr>
        <w:t xml:space="preserve">bidra til å tidligere begynne å forberede studentene på den viktige delen av læreryrket som består av å hele tiden forbedre sin undervisning. </w:t>
      </w:r>
      <w:r w:rsidR="004278ED">
        <w:rPr>
          <w:rFonts w:ascii="Times New Roman" w:hAnsi="Times New Roman" w:cs="Times New Roman"/>
        </w:rPr>
        <w:t xml:space="preserve"> </w:t>
      </w:r>
    </w:p>
    <w:p w14:paraId="094EA4C4" w14:textId="77777777" w:rsidR="007B7963" w:rsidRDefault="007B7963" w:rsidP="00546EA5">
      <w:pPr>
        <w:rPr>
          <w:rFonts w:ascii="Times New Roman" w:hAnsi="Times New Roman" w:cs="Times New Roman"/>
        </w:rPr>
      </w:pPr>
    </w:p>
    <w:p w14:paraId="66529DBC" w14:textId="516C2D0B" w:rsidR="001E45DA" w:rsidRPr="006A4ADB" w:rsidRDefault="00B40AAD" w:rsidP="001E45DA">
      <w:pPr>
        <w:rPr>
          <w:rFonts w:ascii="Times New Roman" w:hAnsi="Times New Roman" w:cs="Times New Roman"/>
          <w:b/>
        </w:rPr>
      </w:pPr>
      <w:r>
        <w:rPr>
          <w:rFonts w:ascii="Times New Roman" w:hAnsi="Times New Roman" w:cs="Times New Roman"/>
        </w:rPr>
        <w:t xml:space="preserve">Lærerstudentene trenger muligheter til å prøve ut sine idéer i praksis og kunnskap om og støtte til å reflektere over og tolke praksis </w:t>
      </w:r>
      <w:r w:rsidRPr="007F221D">
        <w:rPr>
          <w:rFonts w:ascii="Times New Roman" w:hAnsi="Times New Roman" w:cs="Times New Roman"/>
        </w:rPr>
        <w:t>(</w:t>
      </w:r>
      <w:proofErr w:type="spellStart"/>
      <w:r w:rsidRPr="007F221D">
        <w:rPr>
          <w:rFonts w:ascii="Times New Roman" w:hAnsi="Times New Roman" w:cs="Times New Roman"/>
        </w:rPr>
        <w:t>Darling</w:t>
      </w:r>
      <w:proofErr w:type="spellEnd"/>
      <w:r w:rsidRPr="007F221D">
        <w:rPr>
          <w:rFonts w:ascii="Times New Roman" w:hAnsi="Times New Roman" w:cs="Times New Roman"/>
        </w:rPr>
        <w:t>-Hammond, 1998</w:t>
      </w:r>
      <w:r>
        <w:rPr>
          <w:rFonts w:ascii="Times New Roman" w:hAnsi="Times New Roman" w:cs="Times New Roman"/>
        </w:rPr>
        <w:t xml:space="preserve">). </w:t>
      </w:r>
      <w:proofErr w:type="spellStart"/>
      <w:r>
        <w:rPr>
          <w:rFonts w:ascii="Times New Roman" w:hAnsi="Times New Roman" w:cs="Times New Roman"/>
        </w:rPr>
        <w:t>Schön</w:t>
      </w:r>
      <w:proofErr w:type="spellEnd"/>
      <w:r>
        <w:rPr>
          <w:rFonts w:ascii="Times New Roman" w:hAnsi="Times New Roman" w:cs="Times New Roman"/>
        </w:rPr>
        <w:t xml:space="preserve"> (1983, 1987a, 1987b) påpeker at lærerstudentenes teoretiske kunnskaper og innsikt kan spille en rolle i studentenes adferd i undervisningen, men at dette ikke er avgjørende for undervisningens kvalitet. De reflekterende praksisene som innebærer å vurdere sin undervisning, ikke bare i forkant og etterkant av undervisningen, men også mens undervisningen pågår, er det som er avgjørende for undervisningens kvalitet. Dette omtales </w:t>
      </w:r>
      <w:proofErr w:type="gramStart"/>
      <w:r>
        <w:rPr>
          <w:rFonts w:ascii="Times New Roman" w:hAnsi="Times New Roman" w:cs="Times New Roman"/>
        </w:rPr>
        <w:t>som ”refleksjon</w:t>
      </w:r>
      <w:proofErr w:type="gramEnd"/>
      <w:r>
        <w:rPr>
          <w:rFonts w:ascii="Times New Roman" w:hAnsi="Times New Roman" w:cs="Times New Roman"/>
        </w:rPr>
        <w:t xml:space="preserve"> under handling”. Adler (2000) beskriver lærerutdanning som en prosess der kandidaten blir mer kunnskapsrik ved å praktisere undervisning, og øker dermed sin kompetanse ved å utøve læreryrket i praksis</w:t>
      </w:r>
      <w:r w:rsidR="00B56D68">
        <w:rPr>
          <w:rFonts w:ascii="Times New Roman" w:hAnsi="Times New Roman" w:cs="Times New Roman"/>
        </w:rPr>
        <w:t xml:space="preserve">. </w:t>
      </w:r>
    </w:p>
    <w:p w14:paraId="715E8725" w14:textId="77777777" w:rsidR="00271687" w:rsidRDefault="00271687" w:rsidP="001E45DA">
      <w:pPr>
        <w:rPr>
          <w:rFonts w:ascii="Times New Roman" w:hAnsi="Times New Roman" w:cs="Times New Roman"/>
        </w:rPr>
      </w:pPr>
    </w:p>
    <w:p w14:paraId="2F4AA0A2" w14:textId="77777777" w:rsidR="00C7117E" w:rsidRDefault="00C7117E" w:rsidP="00C7117E">
      <w:pPr>
        <w:rPr>
          <w:rFonts w:ascii="Times New Roman" w:hAnsi="Times New Roman" w:cs="Times New Roman"/>
          <w:b/>
        </w:rPr>
      </w:pPr>
      <w:r>
        <w:rPr>
          <w:rFonts w:ascii="Times New Roman" w:hAnsi="Times New Roman" w:cs="Times New Roman"/>
          <w:b/>
        </w:rPr>
        <w:t>4</w:t>
      </w:r>
      <w:r>
        <w:rPr>
          <w:rFonts w:ascii="Times New Roman" w:hAnsi="Times New Roman" w:cs="Times New Roman"/>
          <w:b/>
        </w:rPr>
        <w:tab/>
        <w:t>OPPSUMMERING</w:t>
      </w:r>
    </w:p>
    <w:p w14:paraId="5D013CCB" w14:textId="77777777" w:rsidR="00C7117E" w:rsidRDefault="00C7117E" w:rsidP="00C7117E">
      <w:pPr>
        <w:rPr>
          <w:rFonts w:ascii="Times New Roman" w:hAnsi="Times New Roman" w:cs="Times New Roman"/>
          <w:b/>
        </w:rPr>
      </w:pPr>
    </w:p>
    <w:p w14:paraId="13861EB3" w14:textId="77777777" w:rsidR="00C7117E" w:rsidRDefault="00C7117E" w:rsidP="00C7117E">
      <w:pPr>
        <w:rPr>
          <w:rFonts w:ascii="Times New Roman" w:hAnsi="Times New Roman" w:cs="Times New Roman"/>
        </w:rPr>
      </w:pPr>
      <w:r>
        <w:rPr>
          <w:rFonts w:ascii="Times New Roman" w:hAnsi="Times New Roman" w:cs="Times New Roman"/>
        </w:rPr>
        <w:t xml:space="preserve">Det er godt dokumentert av forskning at praksis i lærerutdanningen er svært viktig. Erfaringene vi har gjort oss og tilbakemeldingene vi har fått indikerer at det er nødvendig å ha praksis tidligere enn den er i dag på UiB. En slik workshop som vi har beskrevet, der studentene er med å observere, gi tilbakemeldinger til medstudenter, er med å presentere og få tilbakemeldinger, kan hjelpe studentene med å utvikle sine didaktiske, pedagogiske og faglige ferdigheter. Det å få mulighet til refleksjon, gi og få tilbakemeldinger kan gi lærerstudentene trening i å analysere sin undervisning og undervise effektivt, og legge grunnlaget for å fortsette med refleksjonene i de videre studiene og i yrket som lærer. Vi mener derfor at et slikt undervisningsopplegg kan føre til positive effekter for en lærerstudents profesjonsutvikling. </w:t>
      </w:r>
    </w:p>
    <w:p w14:paraId="1B548289" w14:textId="77777777" w:rsidR="00C7117E" w:rsidRDefault="00C7117E" w:rsidP="00C7117E">
      <w:pPr>
        <w:rPr>
          <w:rFonts w:ascii="Times New Roman" w:hAnsi="Times New Roman" w:cs="Times New Roman"/>
        </w:rPr>
      </w:pPr>
    </w:p>
    <w:p w14:paraId="017CAF14" w14:textId="2BD8D43C" w:rsidR="006963F8" w:rsidRDefault="00C7117E" w:rsidP="006963F8">
      <w:pPr>
        <w:rPr>
          <w:rFonts w:ascii="Times New Roman" w:hAnsi="Times New Roman" w:cs="Times New Roman"/>
        </w:rPr>
      </w:pPr>
      <w:r>
        <w:rPr>
          <w:rFonts w:ascii="Times New Roman" w:hAnsi="Times New Roman" w:cs="Times New Roman"/>
        </w:rPr>
        <w:t xml:space="preserve">Herved vil vi takke FIL </w:t>
      </w:r>
      <w:r w:rsidRPr="009A1941">
        <w:rPr>
          <w:rFonts w:ascii="Times New Roman" w:hAnsi="Times New Roman" w:cs="Times New Roman"/>
        </w:rPr>
        <w:t>og Marianne Jensen ved matematisk institutt</w:t>
      </w:r>
      <w:r>
        <w:rPr>
          <w:rFonts w:ascii="Times New Roman" w:hAnsi="Times New Roman" w:cs="Times New Roman"/>
        </w:rPr>
        <w:t xml:space="preserve"> </w:t>
      </w:r>
      <w:r w:rsidRPr="009A1941">
        <w:rPr>
          <w:rFonts w:ascii="Times New Roman" w:hAnsi="Times New Roman" w:cs="Times New Roman"/>
        </w:rPr>
        <w:t>(UiB) for å ha tilrettelagt matematikk didaktikk workshopen.</w:t>
      </w:r>
    </w:p>
    <w:p w14:paraId="3852C4C9" w14:textId="77777777" w:rsidR="006963F8" w:rsidRDefault="006963F8" w:rsidP="006963F8">
      <w:pPr>
        <w:rPr>
          <w:rFonts w:ascii="Times New Roman" w:hAnsi="Times New Roman" w:cs="Times New Roman"/>
        </w:rPr>
      </w:pPr>
    </w:p>
    <w:p w14:paraId="5A541554" w14:textId="77777777" w:rsidR="006963F8" w:rsidRDefault="006963F8" w:rsidP="006963F8">
      <w:pPr>
        <w:rPr>
          <w:rFonts w:ascii="Times New Roman" w:hAnsi="Times New Roman" w:cs="Times New Roman"/>
          <w:b/>
        </w:rPr>
      </w:pPr>
    </w:p>
    <w:p w14:paraId="6D8DAFA1" w14:textId="77777777" w:rsidR="00B553D1" w:rsidRDefault="00B553D1" w:rsidP="006963F8">
      <w:pPr>
        <w:rPr>
          <w:rFonts w:ascii="Times New Roman" w:hAnsi="Times New Roman" w:cs="Times New Roman"/>
          <w:b/>
        </w:rPr>
      </w:pPr>
    </w:p>
    <w:p w14:paraId="66C32E33" w14:textId="1A979C3B" w:rsidR="006963F8" w:rsidRPr="00BD2C06" w:rsidRDefault="006963F8" w:rsidP="006963F8">
      <w:pPr>
        <w:rPr>
          <w:rFonts w:ascii="Times New Roman" w:hAnsi="Times New Roman" w:cs="Times New Roman"/>
          <w:b/>
          <w:lang w:val="en-GB"/>
        </w:rPr>
      </w:pPr>
      <w:r w:rsidRPr="00BD2C06">
        <w:rPr>
          <w:rFonts w:ascii="Times New Roman" w:hAnsi="Times New Roman" w:cs="Times New Roman"/>
          <w:b/>
          <w:lang w:val="en-GB"/>
        </w:rPr>
        <w:t>REFERANSER</w:t>
      </w:r>
    </w:p>
    <w:p w14:paraId="68D04FF0" w14:textId="77777777" w:rsidR="006963F8" w:rsidRPr="00BD2C06" w:rsidRDefault="006963F8" w:rsidP="006963F8">
      <w:pPr>
        <w:rPr>
          <w:rFonts w:ascii="Times New Roman" w:hAnsi="Times New Roman" w:cs="Times New Roman"/>
          <w:b/>
          <w:lang w:val="en-GB"/>
        </w:rPr>
      </w:pPr>
    </w:p>
    <w:p w14:paraId="3D1EDE81" w14:textId="149012CB" w:rsidR="00842485" w:rsidRPr="001D074D" w:rsidRDefault="00842485" w:rsidP="00842485">
      <w:pPr>
        <w:rPr>
          <w:rFonts w:ascii="Times New Roman" w:hAnsi="Times New Roman" w:cs="Times New Roman"/>
          <w:bCs/>
          <w:lang w:val="en-US"/>
        </w:rPr>
      </w:pPr>
      <w:proofErr w:type="spellStart"/>
      <w:r w:rsidRPr="00B56D68">
        <w:rPr>
          <w:rFonts w:ascii="Times New Roman" w:hAnsi="Times New Roman" w:cs="Times New Roman"/>
          <w:bCs/>
          <w:lang w:val="en-US"/>
        </w:rPr>
        <w:t>Adler</w:t>
      </w:r>
      <w:proofErr w:type="gramStart"/>
      <w:r w:rsidRPr="00B56D68">
        <w:rPr>
          <w:rFonts w:ascii="Times New Roman" w:hAnsi="Times New Roman" w:cs="Times New Roman"/>
          <w:bCs/>
          <w:lang w:val="en-US"/>
        </w:rPr>
        <w:t>,J</w:t>
      </w:r>
      <w:proofErr w:type="spellEnd"/>
      <w:proofErr w:type="gramEnd"/>
      <w:r w:rsidRPr="00B56D68">
        <w:rPr>
          <w:rFonts w:ascii="Times New Roman" w:hAnsi="Times New Roman" w:cs="Times New Roman"/>
          <w:bCs/>
          <w:lang w:val="en-US"/>
        </w:rPr>
        <w:t xml:space="preserve"> . (2000). Social practice theory and mathematics teacher education: A conversation between theory and practice. </w:t>
      </w:r>
      <w:r w:rsidRPr="00B56D68">
        <w:rPr>
          <w:rFonts w:ascii="Times New Roman" w:hAnsi="Times New Roman" w:cs="Times New Roman"/>
          <w:bCs/>
          <w:i/>
          <w:lang w:val="en-US"/>
        </w:rPr>
        <w:t>Nordic Mathematics Education Journal</w:t>
      </w:r>
      <w:r w:rsidR="001D074D">
        <w:rPr>
          <w:rFonts w:ascii="Times New Roman" w:hAnsi="Times New Roman" w:cs="Times New Roman"/>
          <w:bCs/>
          <w:lang w:val="en-US"/>
        </w:rPr>
        <w:t xml:space="preserve">,8 (3), s. 31-53. </w:t>
      </w:r>
    </w:p>
    <w:p w14:paraId="22A43389" w14:textId="535123E4" w:rsidR="00842485" w:rsidRPr="00B56D68" w:rsidRDefault="00842485" w:rsidP="00842485">
      <w:pPr>
        <w:rPr>
          <w:rFonts w:ascii="Times New Roman" w:hAnsi="Times New Roman" w:cs="Times New Roman"/>
          <w:lang w:val="en-US"/>
        </w:rPr>
      </w:pPr>
      <w:r w:rsidRPr="00B56D68">
        <w:rPr>
          <w:rFonts w:ascii="Times New Roman" w:hAnsi="Times New Roman" w:cs="Times New Roman"/>
          <w:lang w:val="en-US"/>
        </w:rPr>
        <w:t xml:space="preserve">Ball, D. L. &amp; Cohen, D. K. (1999). Developing practice, developing practitioners: Toward a practice-based theory of professional education. In G. Sykes and L. Darling-Hammond (Eds.), Teaching as the learning profession: </w:t>
      </w:r>
      <w:r w:rsidRPr="00B56D68">
        <w:rPr>
          <w:rFonts w:ascii="Times New Roman" w:hAnsi="Times New Roman" w:cs="Times New Roman"/>
          <w:i/>
          <w:lang w:val="en-US"/>
        </w:rPr>
        <w:t>Handbook of policy and practice</w:t>
      </w:r>
      <w:r w:rsidRPr="00B56D68">
        <w:rPr>
          <w:rFonts w:ascii="Times New Roman" w:hAnsi="Times New Roman" w:cs="Times New Roman"/>
          <w:lang w:val="en-US"/>
        </w:rPr>
        <w:t xml:space="preserve"> (s. 3-3</w:t>
      </w:r>
      <w:r w:rsidR="001D074D">
        <w:rPr>
          <w:rFonts w:ascii="Times New Roman" w:hAnsi="Times New Roman" w:cs="Times New Roman"/>
          <w:lang w:val="en-US"/>
        </w:rPr>
        <w:t xml:space="preserve">2). San Francisco: </w:t>
      </w:r>
      <w:proofErr w:type="spellStart"/>
      <w:r w:rsidR="001D074D">
        <w:rPr>
          <w:rFonts w:ascii="Times New Roman" w:hAnsi="Times New Roman" w:cs="Times New Roman"/>
          <w:lang w:val="en-US"/>
        </w:rPr>
        <w:t>Jossey</w:t>
      </w:r>
      <w:proofErr w:type="spellEnd"/>
      <w:r w:rsidR="001D074D">
        <w:rPr>
          <w:rFonts w:ascii="Times New Roman" w:hAnsi="Times New Roman" w:cs="Times New Roman"/>
          <w:lang w:val="en-US"/>
        </w:rPr>
        <w:t xml:space="preserve"> Bass.</w:t>
      </w:r>
    </w:p>
    <w:p w14:paraId="30895C08" w14:textId="673E3FAF" w:rsidR="00842485" w:rsidRPr="00B56D68" w:rsidRDefault="00842485" w:rsidP="00842485">
      <w:pPr>
        <w:rPr>
          <w:rFonts w:ascii="Times New Roman" w:hAnsi="Times New Roman" w:cs="Times New Roman"/>
          <w:lang w:val="en-GB"/>
        </w:rPr>
      </w:pPr>
      <w:r w:rsidRPr="00B56D68">
        <w:rPr>
          <w:rFonts w:ascii="Times New Roman" w:hAnsi="Times New Roman" w:cs="Times New Roman"/>
          <w:lang w:val="en-GB"/>
        </w:rPr>
        <w:t xml:space="preserve">Beed, P. L., Hawkins, E. M., &amp; Roller, C. M. (1991). Moving learners toward independence: The power of </w:t>
      </w:r>
      <w:proofErr w:type="spellStart"/>
      <w:r w:rsidRPr="00B56D68">
        <w:rPr>
          <w:rFonts w:ascii="Times New Roman" w:hAnsi="Times New Roman" w:cs="Times New Roman"/>
          <w:lang w:val="en-GB"/>
        </w:rPr>
        <w:t>scaffolded</w:t>
      </w:r>
      <w:proofErr w:type="spellEnd"/>
      <w:r w:rsidRPr="00B56D68">
        <w:rPr>
          <w:rFonts w:ascii="Times New Roman" w:hAnsi="Times New Roman" w:cs="Times New Roman"/>
          <w:lang w:val="en-GB"/>
        </w:rPr>
        <w:t xml:space="preserve"> instruction. </w:t>
      </w:r>
      <w:r w:rsidRPr="00B56D68">
        <w:rPr>
          <w:rFonts w:ascii="Times New Roman" w:hAnsi="Times New Roman" w:cs="Times New Roman"/>
          <w:i/>
          <w:lang w:val="en-GB"/>
        </w:rPr>
        <w:t>The Reading Teacher,</w:t>
      </w:r>
      <w:r w:rsidR="001D074D">
        <w:rPr>
          <w:rFonts w:ascii="Times New Roman" w:hAnsi="Times New Roman" w:cs="Times New Roman"/>
          <w:lang w:val="en-GB"/>
        </w:rPr>
        <w:t xml:space="preserve"> 44(9), s. 648-655.</w:t>
      </w:r>
    </w:p>
    <w:p w14:paraId="2A72AFDC" w14:textId="4D577197" w:rsidR="00842485" w:rsidRPr="001D074D" w:rsidRDefault="00842485" w:rsidP="00842485">
      <w:pPr>
        <w:rPr>
          <w:rFonts w:ascii="Times New Roman" w:hAnsi="Times New Roman" w:cs="Times New Roman"/>
          <w:bCs/>
          <w:lang w:val="en-US"/>
        </w:rPr>
      </w:pPr>
      <w:r w:rsidRPr="00B56D68">
        <w:rPr>
          <w:rFonts w:ascii="Times New Roman" w:hAnsi="Times New Roman" w:cs="Times New Roman"/>
          <w:bCs/>
          <w:lang w:val="en-US"/>
        </w:rPr>
        <w:t xml:space="preserve">Cohen, D. K., </w:t>
      </w:r>
      <w:proofErr w:type="spellStart"/>
      <w:r w:rsidRPr="00B56D68">
        <w:rPr>
          <w:rFonts w:ascii="Times New Roman" w:hAnsi="Times New Roman" w:cs="Times New Roman"/>
          <w:bCs/>
          <w:lang w:val="en-US"/>
        </w:rPr>
        <w:t>Raudenbush</w:t>
      </w:r>
      <w:proofErr w:type="spellEnd"/>
      <w:r w:rsidRPr="00B56D68">
        <w:rPr>
          <w:rFonts w:ascii="Times New Roman" w:hAnsi="Times New Roman" w:cs="Times New Roman"/>
          <w:bCs/>
          <w:lang w:val="en-US"/>
        </w:rPr>
        <w:t xml:space="preserve">, S. W., &amp; Ball, D. L. (2003). Resources, instruction, and research. </w:t>
      </w:r>
      <w:r w:rsidRPr="00B56D68">
        <w:rPr>
          <w:rFonts w:ascii="Times New Roman" w:hAnsi="Times New Roman" w:cs="Times New Roman"/>
          <w:bCs/>
          <w:i/>
          <w:lang w:val="en-US"/>
        </w:rPr>
        <w:t>Educational Evaluation and Policy Analysis</w:t>
      </w:r>
      <w:r w:rsidR="001D074D">
        <w:rPr>
          <w:rFonts w:ascii="Times New Roman" w:hAnsi="Times New Roman" w:cs="Times New Roman"/>
          <w:bCs/>
          <w:lang w:val="en-US"/>
        </w:rPr>
        <w:t>, 25, s. 119-142.</w:t>
      </w:r>
    </w:p>
    <w:p w14:paraId="538FD280" w14:textId="20998F08" w:rsidR="00842485" w:rsidRPr="00B56D68" w:rsidRDefault="00842485" w:rsidP="00842485">
      <w:pPr>
        <w:rPr>
          <w:rFonts w:ascii="Times New Roman" w:hAnsi="Times New Roman" w:cs="Times New Roman"/>
          <w:lang w:val="en"/>
        </w:rPr>
      </w:pPr>
      <w:r w:rsidRPr="00B56D68">
        <w:rPr>
          <w:rFonts w:ascii="Times New Roman" w:hAnsi="Times New Roman" w:cs="Times New Roman"/>
          <w:lang w:val="en"/>
        </w:rPr>
        <w:t xml:space="preserve">Darling-Hammond, L. (1998). Teachers and teaching: Testing policy hypotheses from a national commission report. </w:t>
      </w:r>
      <w:r w:rsidRPr="00B56D68">
        <w:rPr>
          <w:rFonts w:ascii="Times New Roman" w:hAnsi="Times New Roman" w:cs="Times New Roman"/>
          <w:i/>
          <w:iCs/>
          <w:lang w:val="en"/>
        </w:rPr>
        <w:t>Educational Researcher, 27</w:t>
      </w:r>
      <w:r w:rsidR="001D074D">
        <w:rPr>
          <w:rFonts w:ascii="Times New Roman" w:hAnsi="Times New Roman" w:cs="Times New Roman"/>
          <w:lang w:val="en"/>
        </w:rPr>
        <w:t xml:space="preserve"> (1), s. 5-15.</w:t>
      </w:r>
    </w:p>
    <w:p w14:paraId="2FDF99E6" w14:textId="21EDD498" w:rsidR="00842485" w:rsidRPr="00B56D68" w:rsidRDefault="00842485" w:rsidP="00842485">
      <w:pPr>
        <w:rPr>
          <w:rFonts w:ascii="Times New Roman" w:hAnsi="Times New Roman" w:cs="Times New Roman"/>
        </w:rPr>
      </w:pPr>
      <w:r w:rsidRPr="00B56D68">
        <w:rPr>
          <w:rFonts w:ascii="Times New Roman" w:hAnsi="Times New Roman" w:cs="Times New Roman"/>
          <w:lang w:val="en-US"/>
        </w:rPr>
        <w:lastRenderedPageBreak/>
        <w:t xml:space="preserve">Darling-Hammond, L. (2006). Constructing 21st-century teacher education. </w:t>
      </w:r>
      <w:r w:rsidRPr="00B56D68">
        <w:rPr>
          <w:rFonts w:ascii="Times New Roman" w:hAnsi="Times New Roman" w:cs="Times New Roman"/>
          <w:i/>
          <w:iCs/>
        </w:rPr>
        <w:t xml:space="preserve">Journal of </w:t>
      </w:r>
      <w:proofErr w:type="spellStart"/>
      <w:r w:rsidRPr="00B56D68">
        <w:rPr>
          <w:rFonts w:ascii="Times New Roman" w:hAnsi="Times New Roman" w:cs="Times New Roman"/>
          <w:i/>
          <w:iCs/>
        </w:rPr>
        <w:t>Teacher</w:t>
      </w:r>
      <w:proofErr w:type="spellEnd"/>
      <w:r w:rsidRPr="00B56D68">
        <w:rPr>
          <w:rFonts w:ascii="Times New Roman" w:hAnsi="Times New Roman" w:cs="Times New Roman"/>
          <w:i/>
          <w:iCs/>
        </w:rPr>
        <w:t xml:space="preserve"> </w:t>
      </w:r>
      <w:proofErr w:type="spellStart"/>
      <w:r w:rsidRPr="00B56D68">
        <w:rPr>
          <w:rFonts w:ascii="Times New Roman" w:hAnsi="Times New Roman" w:cs="Times New Roman"/>
          <w:i/>
          <w:iCs/>
        </w:rPr>
        <w:t>Education</w:t>
      </w:r>
      <w:proofErr w:type="spellEnd"/>
      <w:r w:rsidRPr="00B56D68">
        <w:rPr>
          <w:rFonts w:ascii="Times New Roman" w:hAnsi="Times New Roman" w:cs="Times New Roman"/>
          <w:i/>
          <w:iCs/>
        </w:rPr>
        <w:t xml:space="preserve">, </w:t>
      </w:r>
      <w:r w:rsidR="001D074D">
        <w:rPr>
          <w:rFonts w:ascii="Times New Roman" w:hAnsi="Times New Roman" w:cs="Times New Roman"/>
        </w:rPr>
        <w:t>57(3), s. 300-314.</w:t>
      </w:r>
    </w:p>
    <w:p w14:paraId="74B82987" w14:textId="793F6C8D" w:rsidR="00F112E6" w:rsidRPr="001D074D" w:rsidRDefault="00842485" w:rsidP="006963F8">
      <w:pPr>
        <w:rPr>
          <w:rFonts w:ascii="Times New Roman" w:hAnsi="Times New Roman" w:cs="Times New Roman"/>
        </w:rPr>
      </w:pPr>
      <w:r w:rsidRPr="00B56D68">
        <w:rPr>
          <w:rFonts w:ascii="Times New Roman" w:hAnsi="Times New Roman" w:cs="Times New Roman"/>
        </w:rPr>
        <w:t xml:space="preserve">Eggereide, S. (2016). </w:t>
      </w:r>
      <w:r w:rsidRPr="00196722">
        <w:rPr>
          <w:rFonts w:ascii="Times New Roman" w:hAnsi="Times New Roman" w:cs="Times New Roman"/>
        </w:rPr>
        <w:t>UiBs dyktige lektorer med hjertet i praksis.</w:t>
      </w:r>
      <w:r w:rsidRPr="00B56D68">
        <w:rPr>
          <w:rFonts w:ascii="Times New Roman" w:hAnsi="Times New Roman" w:cs="Times New Roman"/>
        </w:rPr>
        <w:t xml:space="preserve"> </w:t>
      </w:r>
      <w:proofErr w:type="spellStart"/>
      <w:r w:rsidRPr="00196722">
        <w:rPr>
          <w:rFonts w:ascii="Times New Roman" w:hAnsi="Times New Roman" w:cs="Times New Roman"/>
          <w:i/>
        </w:rPr>
        <w:t>Studvest</w:t>
      </w:r>
      <w:proofErr w:type="spellEnd"/>
      <w:r w:rsidRPr="00B56D68">
        <w:rPr>
          <w:rFonts w:ascii="Times New Roman" w:hAnsi="Times New Roman" w:cs="Times New Roman"/>
        </w:rPr>
        <w:t xml:space="preserve">. Hentet fra: </w:t>
      </w:r>
      <w:r w:rsidR="00F112E6" w:rsidRPr="009C2E10">
        <w:rPr>
          <w:rFonts w:ascii="Times New Roman" w:hAnsi="Times New Roman" w:cs="Times New Roman"/>
        </w:rPr>
        <w:t>http://www.studvest.no/uibs-dyktige-lektorer-med-hjertet-i-praksis/</w:t>
      </w:r>
    </w:p>
    <w:p w14:paraId="6E0244C6" w14:textId="2B9A5B07" w:rsidR="00842485" w:rsidRPr="00B56D68" w:rsidRDefault="00F112E6" w:rsidP="006963F8">
      <w:pPr>
        <w:rPr>
          <w:rFonts w:ascii="Times New Roman" w:hAnsi="Times New Roman" w:cs="Times New Roman"/>
        </w:rPr>
      </w:pPr>
      <w:r>
        <w:rPr>
          <w:rFonts w:ascii="Times New Roman" w:hAnsi="Times New Roman" w:cs="Times New Roman"/>
        </w:rPr>
        <w:t>Emnebeskrivelse ILPRA101. For MAMN-LÆRE Lektorprogram</w:t>
      </w:r>
      <w:r w:rsidR="00196722">
        <w:rPr>
          <w:rFonts w:ascii="Times New Roman" w:hAnsi="Times New Roman" w:cs="Times New Roman"/>
        </w:rPr>
        <w:t xml:space="preserve"> i naturvitenskap og matematikk</w:t>
      </w:r>
      <w:r>
        <w:rPr>
          <w:rFonts w:ascii="Times New Roman" w:hAnsi="Times New Roman" w:cs="Times New Roman"/>
        </w:rPr>
        <w:t xml:space="preserve"> </w:t>
      </w:r>
      <w:r w:rsidR="00196722">
        <w:rPr>
          <w:rFonts w:ascii="Times New Roman" w:hAnsi="Times New Roman" w:cs="Times New Roman"/>
        </w:rPr>
        <w:t>(</w:t>
      </w:r>
      <w:r>
        <w:rPr>
          <w:rFonts w:ascii="Times New Roman" w:hAnsi="Times New Roman" w:cs="Times New Roman"/>
        </w:rPr>
        <w:t>vår 2017</w:t>
      </w:r>
      <w:r w:rsidR="00196722">
        <w:rPr>
          <w:rFonts w:ascii="Times New Roman" w:hAnsi="Times New Roman" w:cs="Times New Roman"/>
        </w:rPr>
        <w:t>)</w:t>
      </w:r>
      <w:r>
        <w:rPr>
          <w:rFonts w:ascii="Times New Roman" w:hAnsi="Times New Roman" w:cs="Times New Roman"/>
        </w:rPr>
        <w:t xml:space="preserve">. Hentet fra </w:t>
      </w:r>
      <w:r w:rsidRPr="009C2E10">
        <w:rPr>
          <w:rFonts w:ascii="Times New Roman" w:hAnsi="Times New Roman" w:cs="Times New Roman"/>
        </w:rPr>
        <w:t>http://www.uib.no/emne/ILPRA101</w:t>
      </w:r>
      <w:r>
        <w:rPr>
          <w:rFonts w:ascii="Times New Roman" w:hAnsi="Times New Roman" w:cs="Times New Roman"/>
        </w:rPr>
        <w:t xml:space="preserve"> </w:t>
      </w:r>
    </w:p>
    <w:p w14:paraId="605C36B6" w14:textId="304B65DA" w:rsidR="006963F8" w:rsidRPr="00B56D68" w:rsidRDefault="006963F8" w:rsidP="006963F8">
      <w:pPr>
        <w:rPr>
          <w:rFonts w:ascii="Times New Roman" w:hAnsi="Times New Roman" w:cs="Times New Roman"/>
        </w:rPr>
      </w:pPr>
      <w:r w:rsidRPr="00B56D68">
        <w:rPr>
          <w:rFonts w:ascii="Times New Roman" w:hAnsi="Times New Roman" w:cs="Times New Roman"/>
        </w:rPr>
        <w:t xml:space="preserve">Emnebeskrivelse KOPRA101. For MAMN-LÆRE Lektorprogram </w:t>
      </w:r>
      <w:r w:rsidR="00196722">
        <w:rPr>
          <w:rFonts w:ascii="Times New Roman" w:hAnsi="Times New Roman" w:cs="Times New Roman"/>
        </w:rPr>
        <w:t>i naturvitenskap og matematikk. (</w:t>
      </w:r>
      <w:proofErr w:type="gramStart"/>
      <w:r w:rsidRPr="00B56D68">
        <w:rPr>
          <w:rFonts w:ascii="Times New Roman" w:hAnsi="Times New Roman" w:cs="Times New Roman"/>
        </w:rPr>
        <w:t>vår</w:t>
      </w:r>
      <w:proofErr w:type="gramEnd"/>
      <w:r w:rsidRPr="00B56D68">
        <w:rPr>
          <w:rFonts w:ascii="Times New Roman" w:hAnsi="Times New Roman" w:cs="Times New Roman"/>
        </w:rPr>
        <w:t xml:space="preserve"> 2017</w:t>
      </w:r>
      <w:r w:rsidR="00196722">
        <w:rPr>
          <w:rFonts w:ascii="Times New Roman" w:hAnsi="Times New Roman" w:cs="Times New Roman"/>
        </w:rPr>
        <w:t>)</w:t>
      </w:r>
      <w:r w:rsidRPr="00B56D68">
        <w:rPr>
          <w:rFonts w:ascii="Times New Roman" w:hAnsi="Times New Roman" w:cs="Times New Roman"/>
        </w:rPr>
        <w:t xml:space="preserve">. Hentet fra </w:t>
      </w:r>
      <w:r w:rsidRPr="009C2E10">
        <w:rPr>
          <w:rFonts w:ascii="Times New Roman" w:hAnsi="Times New Roman" w:cs="Times New Roman"/>
        </w:rPr>
        <w:t>http://www.uib.no/emne/KOPRA101</w:t>
      </w:r>
    </w:p>
    <w:p w14:paraId="1A51518B" w14:textId="2C556EE7" w:rsidR="006963F8" w:rsidRPr="00B56D68" w:rsidRDefault="006963F8" w:rsidP="006963F8">
      <w:pPr>
        <w:rPr>
          <w:rFonts w:ascii="Times New Roman" w:hAnsi="Times New Roman" w:cs="Times New Roman"/>
        </w:rPr>
      </w:pPr>
      <w:r w:rsidRPr="00B56D68">
        <w:rPr>
          <w:rFonts w:ascii="Times New Roman" w:hAnsi="Times New Roman" w:cs="Times New Roman"/>
        </w:rPr>
        <w:t xml:space="preserve">Emnebeskrivelse KOPRA102. For MAMN-LÆRE Lektorprogram </w:t>
      </w:r>
      <w:r w:rsidR="00196722">
        <w:rPr>
          <w:rFonts w:ascii="Times New Roman" w:hAnsi="Times New Roman" w:cs="Times New Roman"/>
        </w:rPr>
        <w:t>i naturvitenskap og matematikk. (</w:t>
      </w:r>
      <w:proofErr w:type="gramStart"/>
      <w:r w:rsidRPr="00B56D68">
        <w:rPr>
          <w:rFonts w:ascii="Times New Roman" w:hAnsi="Times New Roman" w:cs="Times New Roman"/>
        </w:rPr>
        <w:t>vår</w:t>
      </w:r>
      <w:proofErr w:type="gramEnd"/>
      <w:r w:rsidRPr="00B56D68">
        <w:rPr>
          <w:rFonts w:ascii="Times New Roman" w:hAnsi="Times New Roman" w:cs="Times New Roman"/>
        </w:rPr>
        <w:t xml:space="preserve"> 2017</w:t>
      </w:r>
      <w:r w:rsidR="00196722">
        <w:rPr>
          <w:rFonts w:ascii="Times New Roman" w:hAnsi="Times New Roman" w:cs="Times New Roman"/>
        </w:rPr>
        <w:t>)</w:t>
      </w:r>
      <w:r w:rsidRPr="00B56D68">
        <w:rPr>
          <w:rFonts w:ascii="Times New Roman" w:hAnsi="Times New Roman" w:cs="Times New Roman"/>
        </w:rPr>
        <w:t xml:space="preserve">. Hentet fra </w:t>
      </w:r>
      <w:r w:rsidRPr="009C2E10">
        <w:rPr>
          <w:rFonts w:ascii="Times New Roman" w:hAnsi="Times New Roman" w:cs="Times New Roman"/>
        </w:rPr>
        <w:t>http://www.uib.no/emne/KOPRA102</w:t>
      </w:r>
      <w:r w:rsidR="001D074D">
        <w:rPr>
          <w:rFonts w:ascii="Times New Roman" w:hAnsi="Times New Roman" w:cs="Times New Roman"/>
        </w:rPr>
        <w:t xml:space="preserve"> </w:t>
      </w:r>
    </w:p>
    <w:p w14:paraId="3160E29A" w14:textId="41543472" w:rsidR="00602086" w:rsidRPr="00B56D68" w:rsidRDefault="006963F8" w:rsidP="00CD69A3">
      <w:pPr>
        <w:rPr>
          <w:rFonts w:ascii="Times New Roman" w:hAnsi="Times New Roman" w:cs="Times New Roman"/>
        </w:rPr>
      </w:pPr>
      <w:r w:rsidRPr="00B56D68">
        <w:rPr>
          <w:rFonts w:ascii="Times New Roman" w:hAnsi="Times New Roman" w:cs="Times New Roman"/>
        </w:rPr>
        <w:t>Emnebeskrivelse KOPRA103. For MAMN-LÆRE Lektorprogram</w:t>
      </w:r>
      <w:r w:rsidR="00196722">
        <w:rPr>
          <w:rFonts w:ascii="Times New Roman" w:hAnsi="Times New Roman" w:cs="Times New Roman"/>
        </w:rPr>
        <w:t xml:space="preserve"> i naturvitenskap og matematikk.</w:t>
      </w:r>
      <w:r w:rsidRPr="00B56D68">
        <w:rPr>
          <w:rFonts w:ascii="Times New Roman" w:hAnsi="Times New Roman" w:cs="Times New Roman"/>
        </w:rPr>
        <w:t xml:space="preserve"> </w:t>
      </w:r>
      <w:r w:rsidR="00196722">
        <w:rPr>
          <w:rFonts w:ascii="Times New Roman" w:hAnsi="Times New Roman" w:cs="Times New Roman"/>
        </w:rPr>
        <w:t>(</w:t>
      </w:r>
      <w:proofErr w:type="gramStart"/>
      <w:r w:rsidRPr="00B56D68">
        <w:rPr>
          <w:rFonts w:ascii="Times New Roman" w:hAnsi="Times New Roman" w:cs="Times New Roman"/>
        </w:rPr>
        <w:t>vår</w:t>
      </w:r>
      <w:proofErr w:type="gramEnd"/>
      <w:r w:rsidRPr="00B56D68">
        <w:rPr>
          <w:rFonts w:ascii="Times New Roman" w:hAnsi="Times New Roman" w:cs="Times New Roman"/>
        </w:rPr>
        <w:t xml:space="preserve"> 2017</w:t>
      </w:r>
      <w:r w:rsidR="00196722">
        <w:rPr>
          <w:rFonts w:ascii="Times New Roman" w:hAnsi="Times New Roman" w:cs="Times New Roman"/>
        </w:rPr>
        <w:t>)</w:t>
      </w:r>
      <w:r w:rsidRPr="00B56D68">
        <w:rPr>
          <w:rFonts w:ascii="Times New Roman" w:hAnsi="Times New Roman" w:cs="Times New Roman"/>
        </w:rPr>
        <w:t>. Hentet fra</w:t>
      </w:r>
      <w:r w:rsidR="00662E5D" w:rsidRPr="00B56D68">
        <w:rPr>
          <w:rFonts w:ascii="Times New Roman" w:hAnsi="Times New Roman" w:cs="Times New Roman"/>
        </w:rPr>
        <w:t xml:space="preserve"> </w:t>
      </w:r>
      <w:r w:rsidR="00662E5D" w:rsidRPr="009C2E10">
        <w:rPr>
          <w:rFonts w:ascii="Times New Roman" w:hAnsi="Times New Roman" w:cs="Times New Roman"/>
        </w:rPr>
        <w:t>http://www.uib.no/emne/KOPRA103</w:t>
      </w:r>
      <w:r w:rsidR="00662E5D" w:rsidRPr="00B56D68">
        <w:rPr>
          <w:rFonts w:ascii="Times New Roman" w:hAnsi="Times New Roman" w:cs="Times New Roman"/>
        </w:rPr>
        <w:t xml:space="preserve"> </w:t>
      </w:r>
    </w:p>
    <w:p w14:paraId="65F119DB" w14:textId="325FDB6F" w:rsidR="00842485" w:rsidRPr="00B56D68" w:rsidRDefault="00842485" w:rsidP="00842485">
      <w:pPr>
        <w:rPr>
          <w:rFonts w:ascii="Times New Roman" w:hAnsi="Times New Roman" w:cs="Times New Roman"/>
          <w:lang w:val="en-US"/>
        </w:rPr>
      </w:pPr>
      <w:proofErr w:type="spellStart"/>
      <w:r w:rsidRPr="009C32D4">
        <w:rPr>
          <w:rFonts w:ascii="Times New Roman" w:hAnsi="Times New Roman" w:cs="Times New Roman"/>
        </w:rPr>
        <w:t>Harwell</w:t>
      </w:r>
      <w:proofErr w:type="spellEnd"/>
      <w:r w:rsidRPr="009C32D4">
        <w:rPr>
          <w:rFonts w:ascii="Times New Roman" w:hAnsi="Times New Roman" w:cs="Times New Roman"/>
        </w:rPr>
        <w:t xml:space="preserve">, S. H. (2003). </w:t>
      </w:r>
      <w:r w:rsidRPr="00047F52">
        <w:rPr>
          <w:rFonts w:ascii="Times New Roman" w:hAnsi="Times New Roman" w:cs="Times New Roman"/>
          <w:lang w:val="en-US"/>
        </w:rPr>
        <w:t>Teacher professional develop</w:t>
      </w:r>
      <w:r w:rsidRPr="00B56D68">
        <w:rPr>
          <w:rFonts w:ascii="Times New Roman" w:hAnsi="Times New Roman" w:cs="Times New Roman"/>
          <w:lang w:val="en-US"/>
        </w:rPr>
        <w:t xml:space="preserve">ment: It’s not an event, it’s a process. </w:t>
      </w:r>
      <w:r w:rsidRPr="00B56D68">
        <w:rPr>
          <w:rFonts w:ascii="Times New Roman" w:hAnsi="Times New Roman" w:cs="Times New Roman"/>
          <w:i/>
          <w:iCs/>
          <w:lang w:val="en-US"/>
        </w:rPr>
        <w:t>Waco, TX: CORD. Retrieved January, 21</w:t>
      </w:r>
      <w:r w:rsidR="001D074D">
        <w:rPr>
          <w:rFonts w:ascii="Times New Roman" w:hAnsi="Times New Roman" w:cs="Times New Roman"/>
          <w:lang w:val="en-US"/>
        </w:rPr>
        <w:t>, 2004.</w:t>
      </w:r>
    </w:p>
    <w:p w14:paraId="4363D8FC" w14:textId="08350933" w:rsidR="00842485" w:rsidRPr="00B56D68" w:rsidRDefault="00842485" w:rsidP="00842485">
      <w:pPr>
        <w:rPr>
          <w:rFonts w:ascii="Times New Roman" w:hAnsi="Times New Roman" w:cs="Times New Roman"/>
          <w:lang w:val="en-US"/>
        </w:rPr>
      </w:pPr>
      <w:proofErr w:type="spellStart"/>
      <w:r w:rsidRPr="00047F52">
        <w:rPr>
          <w:rFonts w:ascii="Times New Roman" w:hAnsi="Times New Roman" w:cs="Times New Roman"/>
          <w:lang w:val="en-US"/>
        </w:rPr>
        <w:t>Ingvarson</w:t>
      </w:r>
      <w:proofErr w:type="spellEnd"/>
      <w:r w:rsidRPr="00047F52">
        <w:rPr>
          <w:rFonts w:ascii="Times New Roman" w:hAnsi="Times New Roman" w:cs="Times New Roman"/>
          <w:lang w:val="en-US"/>
        </w:rPr>
        <w:t xml:space="preserve">, L., Beavis, A., &amp; </w:t>
      </w:r>
      <w:proofErr w:type="spellStart"/>
      <w:r w:rsidRPr="00047F52">
        <w:rPr>
          <w:rFonts w:ascii="Times New Roman" w:hAnsi="Times New Roman" w:cs="Times New Roman"/>
          <w:lang w:val="en-US"/>
        </w:rPr>
        <w:t>Kleinhenz</w:t>
      </w:r>
      <w:proofErr w:type="spellEnd"/>
      <w:r w:rsidRPr="00047F52">
        <w:rPr>
          <w:rFonts w:ascii="Times New Roman" w:hAnsi="Times New Roman" w:cs="Times New Roman"/>
          <w:lang w:val="en-US"/>
        </w:rPr>
        <w:t xml:space="preserve">, E. (2007). </w:t>
      </w:r>
      <w:r w:rsidRPr="00FD7404">
        <w:rPr>
          <w:rFonts w:ascii="Times New Roman" w:hAnsi="Times New Roman" w:cs="Times New Roman"/>
          <w:i/>
          <w:lang w:val="en-US"/>
        </w:rPr>
        <w:t xml:space="preserve">Factors affecting the impact of teacher education </w:t>
      </w:r>
      <w:proofErr w:type="spellStart"/>
      <w:r w:rsidRPr="00FD7404">
        <w:rPr>
          <w:rFonts w:ascii="Times New Roman" w:hAnsi="Times New Roman" w:cs="Times New Roman"/>
          <w:i/>
          <w:lang w:val="en-US"/>
        </w:rPr>
        <w:t>programmes</w:t>
      </w:r>
      <w:proofErr w:type="spellEnd"/>
      <w:r w:rsidRPr="00FD7404">
        <w:rPr>
          <w:rFonts w:ascii="Times New Roman" w:hAnsi="Times New Roman" w:cs="Times New Roman"/>
          <w:i/>
          <w:lang w:val="en-US"/>
        </w:rPr>
        <w:t xml:space="preserve"> on teacher preparedness: implications for accreditation policy</w:t>
      </w:r>
      <w:r w:rsidRPr="00B56D68">
        <w:rPr>
          <w:rFonts w:ascii="Times New Roman" w:hAnsi="Times New Roman" w:cs="Times New Roman"/>
          <w:lang w:val="en-US"/>
        </w:rPr>
        <w:t xml:space="preserve">. </w:t>
      </w:r>
      <w:r w:rsidRPr="00FD7404">
        <w:rPr>
          <w:rFonts w:ascii="Times New Roman" w:hAnsi="Times New Roman" w:cs="Times New Roman"/>
          <w:iCs/>
          <w:lang w:val="en-US"/>
        </w:rPr>
        <w:t>European Journal Of Teacher Education</w:t>
      </w:r>
      <w:r w:rsidRPr="00B56D68">
        <w:rPr>
          <w:rFonts w:ascii="Times New Roman" w:hAnsi="Times New Roman" w:cs="Times New Roman"/>
          <w:lang w:val="en-US"/>
        </w:rPr>
        <w:t xml:space="preserve">, </w:t>
      </w:r>
      <w:r w:rsidRPr="00B56D68">
        <w:rPr>
          <w:rFonts w:ascii="Times New Roman" w:hAnsi="Times New Roman" w:cs="Times New Roman"/>
          <w:i/>
          <w:iCs/>
          <w:lang w:val="en-US"/>
        </w:rPr>
        <w:t>30</w:t>
      </w:r>
      <w:r w:rsidR="001D074D">
        <w:rPr>
          <w:rFonts w:ascii="Times New Roman" w:hAnsi="Times New Roman" w:cs="Times New Roman"/>
          <w:lang w:val="en-US"/>
        </w:rPr>
        <w:t>(4), s. 351-381.</w:t>
      </w:r>
    </w:p>
    <w:p w14:paraId="496F7434" w14:textId="44689C74" w:rsidR="00842485" w:rsidRPr="00B56D68" w:rsidRDefault="00842485" w:rsidP="00842485">
      <w:pPr>
        <w:rPr>
          <w:rFonts w:ascii="Times New Roman" w:hAnsi="Times New Roman" w:cs="Times New Roman"/>
          <w:lang w:val="en-US"/>
        </w:rPr>
      </w:pPr>
      <w:r w:rsidRPr="00B56D68">
        <w:rPr>
          <w:rFonts w:ascii="Times New Roman" w:hAnsi="Times New Roman" w:cs="Times New Roman"/>
          <w:lang w:val="en-US"/>
        </w:rPr>
        <w:t>Norman, M. and Hyland, T</w:t>
      </w:r>
      <w:proofErr w:type="gramStart"/>
      <w:r w:rsidRPr="00B56D68">
        <w:rPr>
          <w:rFonts w:ascii="Times New Roman" w:hAnsi="Times New Roman" w:cs="Times New Roman"/>
          <w:lang w:val="en-US"/>
        </w:rPr>
        <w:t>.(</w:t>
      </w:r>
      <w:proofErr w:type="gramEnd"/>
      <w:r w:rsidRPr="00B56D68">
        <w:rPr>
          <w:rFonts w:ascii="Times New Roman" w:hAnsi="Times New Roman" w:cs="Times New Roman"/>
          <w:lang w:val="en-US"/>
        </w:rPr>
        <w:t xml:space="preserve">2003). The role of confidence in lifelong learning. </w:t>
      </w:r>
      <w:r w:rsidRPr="00B56D68">
        <w:rPr>
          <w:rFonts w:ascii="Times New Roman" w:hAnsi="Times New Roman" w:cs="Times New Roman"/>
          <w:i/>
          <w:iCs/>
          <w:lang w:val="en-US"/>
        </w:rPr>
        <w:t>Educational Studies</w:t>
      </w:r>
      <w:r w:rsidR="001D074D">
        <w:rPr>
          <w:rFonts w:ascii="Times New Roman" w:hAnsi="Times New Roman" w:cs="Times New Roman"/>
          <w:lang w:val="en-US"/>
        </w:rPr>
        <w:t xml:space="preserve"> 29 (2-3), 261-272</w:t>
      </w:r>
    </w:p>
    <w:p w14:paraId="7F3D7E91" w14:textId="45E56960" w:rsidR="00842485" w:rsidRPr="00AC6B89" w:rsidRDefault="00842485" w:rsidP="00842485">
      <w:pPr>
        <w:rPr>
          <w:rFonts w:ascii="Times New Roman" w:hAnsi="Times New Roman" w:cs="Times New Roman"/>
          <w:bCs/>
          <w:lang w:val="en-GB"/>
        </w:rPr>
      </w:pPr>
      <w:r w:rsidRPr="00B56D68">
        <w:rPr>
          <w:rFonts w:ascii="Times New Roman" w:hAnsi="Times New Roman" w:cs="Times New Roman"/>
          <w:bCs/>
          <w:lang w:val="en-US"/>
        </w:rPr>
        <w:t xml:space="preserve">Putnam, R., &amp; </w:t>
      </w:r>
      <w:proofErr w:type="spellStart"/>
      <w:r w:rsidRPr="00B56D68">
        <w:rPr>
          <w:rFonts w:ascii="Times New Roman" w:hAnsi="Times New Roman" w:cs="Times New Roman"/>
          <w:bCs/>
          <w:lang w:val="en-US"/>
        </w:rPr>
        <w:t>Borko</w:t>
      </w:r>
      <w:proofErr w:type="spellEnd"/>
      <w:r w:rsidRPr="00B56D68">
        <w:rPr>
          <w:rFonts w:ascii="Times New Roman" w:hAnsi="Times New Roman" w:cs="Times New Roman"/>
          <w:bCs/>
          <w:lang w:val="en-US"/>
        </w:rPr>
        <w:t xml:space="preserve">, H. (2000). What do new views of knowledge and thinking have to say about research on teacher learning? </w:t>
      </w:r>
      <w:r w:rsidRPr="00AC6B89">
        <w:rPr>
          <w:rFonts w:ascii="Times New Roman" w:hAnsi="Times New Roman" w:cs="Times New Roman"/>
          <w:bCs/>
          <w:i/>
          <w:lang w:val="en-GB"/>
        </w:rPr>
        <w:t>Educational Researcher 2</w:t>
      </w:r>
      <w:r w:rsidR="001D074D" w:rsidRPr="00AC6B89">
        <w:rPr>
          <w:rFonts w:ascii="Times New Roman" w:hAnsi="Times New Roman" w:cs="Times New Roman"/>
          <w:bCs/>
          <w:lang w:val="en-GB"/>
        </w:rPr>
        <w:t>, 9(1), s. 4-15.</w:t>
      </w:r>
    </w:p>
    <w:p w14:paraId="1F179E38" w14:textId="76C4C98F" w:rsidR="00842485" w:rsidRPr="00B56D68" w:rsidRDefault="00842485" w:rsidP="00842485">
      <w:pPr>
        <w:rPr>
          <w:rFonts w:ascii="Times New Roman" w:hAnsi="Times New Roman" w:cs="Times New Roman"/>
          <w:lang w:val="en-GB"/>
        </w:rPr>
      </w:pPr>
      <w:proofErr w:type="spellStart"/>
      <w:r w:rsidRPr="00B56D68">
        <w:rPr>
          <w:rFonts w:ascii="Times New Roman" w:hAnsi="Times New Roman" w:cs="Times New Roman"/>
          <w:lang w:val="en-US"/>
        </w:rPr>
        <w:t>Schön</w:t>
      </w:r>
      <w:proofErr w:type="spellEnd"/>
      <w:r w:rsidRPr="00B56D68">
        <w:rPr>
          <w:rFonts w:ascii="Times New Roman" w:hAnsi="Times New Roman" w:cs="Times New Roman"/>
          <w:lang w:val="en-US"/>
        </w:rPr>
        <w:t>, D. A</w:t>
      </w:r>
      <w:proofErr w:type="gramStart"/>
      <w:r w:rsidRPr="00B56D68">
        <w:rPr>
          <w:rFonts w:ascii="Times New Roman" w:hAnsi="Times New Roman" w:cs="Times New Roman"/>
          <w:lang w:val="en-US"/>
        </w:rPr>
        <w:t>.(</w:t>
      </w:r>
      <w:proofErr w:type="gramEnd"/>
      <w:r w:rsidRPr="00B56D68">
        <w:rPr>
          <w:rFonts w:ascii="Times New Roman" w:hAnsi="Times New Roman" w:cs="Times New Roman"/>
          <w:lang w:val="en-US"/>
        </w:rPr>
        <w:t xml:space="preserve">1983). </w:t>
      </w:r>
      <w:r w:rsidRPr="00196722">
        <w:rPr>
          <w:rFonts w:ascii="Times New Roman" w:hAnsi="Times New Roman" w:cs="Times New Roman"/>
          <w:iCs/>
          <w:lang w:val="en-GB"/>
        </w:rPr>
        <w:t>The reflective practitioner</w:t>
      </w:r>
      <w:r w:rsidRPr="00196722">
        <w:rPr>
          <w:rFonts w:ascii="Times New Roman" w:hAnsi="Times New Roman" w:cs="Times New Roman"/>
          <w:lang w:val="en-GB"/>
        </w:rPr>
        <w:t>:</w:t>
      </w:r>
      <w:r w:rsidRPr="00B56D68">
        <w:rPr>
          <w:rFonts w:ascii="Times New Roman" w:hAnsi="Times New Roman" w:cs="Times New Roman"/>
          <w:lang w:val="en-GB"/>
        </w:rPr>
        <w:t xml:space="preserve"> how professionals thinking</w:t>
      </w:r>
      <w:r w:rsidR="001D074D">
        <w:rPr>
          <w:rFonts w:ascii="Times New Roman" w:hAnsi="Times New Roman" w:cs="Times New Roman"/>
          <w:lang w:val="en-GB"/>
        </w:rPr>
        <w:t xml:space="preserve"> action. </w:t>
      </w:r>
      <w:r w:rsidR="001D074D" w:rsidRPr="00196722">
        <w:rPr>
          <w:rFonts w:ascii="Times New Roman" w:hAnsi="Times New Roman" w:cs="Times New Roman"/>
          <w:lang w:val="en-GB"/>
        </w:rPr>
        <w:t>New York:</w:t>
      </w:r>
      <w:r w:rsidR="001D074D" w:rsidRPr="00196722">
        <w:rPr>
          <w:rFonts w:ascii="Times New Roman" w:hAnsi="Times New Roman" w:cs="Times New Roman"/>
          <w:i/>
          <w:lang w:val="en-GB"/>
        </w:rPr>
        <w:t xml:space="preserve"> </w:t>
      </w:r>
      <w:r w:rsidR="001D074D" w:rsidRPr="00196722">
        <w:rPr>
          <w:rFonts w:ascii="Times New Roman" w:hAnsi="Times New Roman" w:cs="Times New Roman"/>
          <w:lang w:val="en-GB"/>
        </w:rPr>
        <w:t>Basic Books</w:t>
      </w:r>
      <w:r w:rsidR="001D074D">
        <w:rPr>
          <w:rFonts w:ascii="Times New Roman" w:hAnsi="Times New Roman" w:cs="Times New Roman"/>
          <w:lang w:val="en-GB"/>
        </w:rPr>
        <w:t>.</w:t>
      </w:r>
    </w:p>
    <w:p w14:paraId="5272E4CA" w14:textId="34CDF5E1" w:rsidR="00842485" w:rsidRPr="00FD7404" w:rsidRDefault="00842485" w:rsidP="00842485">
      <w:pPr>
        <w:rPr>
          <w:rFonts w:ascii="Times New Roman" w:hAnsi="Times New Roman" w:cs="Times New Roman"/>
          <w:i/>
          <w:lang w:val="en-US"/>
        </w:rPr>
      </w:pPr>
      <w:proofErr w:type="spellStart"/>
      <w:r w:rsidRPr="00B56D68">
        <w:rPr>
          <w:rFonts w:ascii="Times New Roman" w:hAnsi="Times New Roman" w:cs="Times New Roman"/>
          <w:lang w:val="en-US"/>
        </w:rPr>
        <w:t>Schön</w:t>
      </w:r>
      <w:proofErr w:type="spellEnd"/>
      <w:r w:rsidRPr="00B56D68">
        <w:rPr>
          <w:rFonts w:ascii="Times New Roman" w:hAnsi="Times New Roman" w:cs="Times New Roman"/>
          <w:lang w:val="en-US"/>
        </w:rPr>
        <w:t xml:space="preserve">, D. A. (1987a). </w:t>
      </w:r>
      <w:r w:rsidRPr="00FD7404">
        <w:rPr>
          <w:rFonts w:ascii="Times New Roman" w:hAnsi="Times New Roman" w:cs="Times New Roman"/>
          <w:lang w:val="en-US"/>
        </w:rPr>
        <w:t xml:space="preserve">Educating the reflective </w:t>
      </w:r>
      <w:proofErr w:type="spellStart"/>
      <w:r w:rsidRPr="00FD7404">
        <w:rPr>
          <w:rFonts w:ascii="Times New Roman" w:hAnsi="Times New Roman" w:cs="Times New Roman"/>
          <w:lang w:val="en-US"/>
        </w:rPr>
        <w:t>practicioner</w:t>
      </w:r>
      <w:proofErr w:type="spellEnd"/>
      <w:r w:rsidRPr="00B56D68">
        <w:rPr>
          <w:rFonts w:ascii="Times New Roman" w:hAnsi="Times New Roman" w:cs="Times New Roman"/>
          <w:lang w:val="en-US"/>
        </w:rPr>
        <w:t xml:space="preserve">. Washington, </w:t>
      </w:r>
      <w:proofErr w:type="gramStart"/>
      <w:r w:rsidRPr="00B56D68">
        <w:rPr>
          <w:rFonts w:ascii="Times New Roman" w:hAnsi="Times New Roman" w:cs="Times New Roman"/>
          <w:lang w:val="en-US"/>
        </w:rPr>
        <w:t>DC.:</w:t>
      </w:r>
      <w:proofErr w:type="gramEnd"/>
      <w:r w:rsidRPr="00B56D68">
        <w:rPr>
          <w:rFonts w:ascii="Times New Roman" w:hAnsi="Times New Roman" w:cs="Times New Roman"/>
          <w:lang w:val="en-US"/>
        </w:rPr>
        <w:t xml:space="preserve"> </w:t>
      </w:r>
      <w:r w:rsidR="00F83204" w:rsidRPr="00FD7404">
        <w:rPr>
          <w:rFonts w:ascii="Times New Roman" w:hAnsi="Times New Roman" w:cs="Times New Roman"/>
          <w:i/>
          <w:lang w:val="en-US"/>
        </w:rPr>
        <w:t>American Educa</w:t>
      </w:r>
      <w:r w:rsidRPr="00FD7404">
        <w:rPr>
          <w:rFonts w:ascii="Times New Roman" w:hAnsi="Times New Roman" w:cs="Times New Roman"/>
          <w:i/>
          <w:lang w:val="en-US"/>
        </w:rPr>
        <w:t>tional Research Association</w:t>
      </w:r>
      <w:r w:rsidR="001D074D" w:rsidRPr="00FD7404">
        <w:rPr>
          <w:rFonts w:ascii="Times New Roman" w:hAnsi="Times New Roman" w:cs="Times New Roman"/>
          <w:i/>
          <w:lang w:val="en-US"/>
        </w:rPr>
        <w:t xml:space="preserve">. </w:t>
      </w:r>
    </w:p>
    <w:p w14:paraId="4FE3F37D" w14:textId="5F1B4216" w:rsidR="008863CA" w:rsidRDefault="00842485">
      <w:pPr>
        <w:rPr>
          <w:rFonts w:ascii="Times New Roman" w:hAnsi="Times New Roman" w:cs="Times New Roman"/>
        </w:rPr>
      </w:pPr>
      <w:proofErr w:type="spellStart"/>
      <w:r w:rsidRPr="00B56D68">
        <w:rPr>
          <w:rFonts w:ascii="Times New Roman" w:hAnsi="Times New Roman" w:cs="Times New Roman"/>
          <w:lang w:val="en-US"/>
        </w:rPr>
        <w:t>Schön</w:t>
      </w:r>
      <w:proofErr w:type="spellEnd"/>
      <w:r w:rsidRPr="00B56D68">
        <w:rPr>
          <w:rFonts w:ascii="Times New Roman" w:hAnsi="Times New Roman" w:cs="Times New Roman"/>
          <w:lang w:val="en-US"/>
        </w:rPr>
        <w:t xml:space="preserve">, D. A. (1987b). </w:t>
      </w:r>
      <w:r w:rsidRPr="00FD7404">
        <w:rPr>
          <w:rFonts w:ascii="Times New Roman" w:hAnsi="Times New Roman" w:cs="Times New Roman"/>
          <w:iCs/>
          <w:lang w:val="en-US"/>
        </w:rPr>
        <w:t xml:space="preserve">Educating the reflective </w:t>
      </w:r>
      <w:proofErr w:type="spellStart"/>
      <w:r w:rsidRPr="00FD7404">
        <w:rPr>
          <w:rFonts w:ascii="Times New Roman" w:hAnsi="Times New Roman" w:cs="Times New Roman"/>
          <w:iCs/>
          <w:lang w:val="en-US"/>
        </w:rPr>
        <w:t>practicioner</w:t>
      </w:r>
      <w:proofErr w:type="spellEnd"/>
      <w:r w:rsidRPr="00FD7404">
        <w:rPr>
          <w:rFonts w:ascii="Times New Roman" w:hAnsi="Times New Roman" w:cs="Times New Roman"/>
          <w:lang w:val="en-US"/>
        </w:rPr>
        <w:t>.</w:t>
      </w:r>
      <w:r w:rsidRPr="00B56D68">
        <w:rPr>
          <w:rFonts w:ascii="Times New Roman" w:hAnsi="Times New Roman" w:cs="Times New Roman"/>
          <w:lang w:val="en-US"/>
        </w:rPr>
        <w:t xml:space="preserve"> </w:t>
      </w:r>
      <w:r w:rsidRPr="00B56D68">
        <w:rPr>
          <w:rFonts w:ascii="Times New Roman" w:hAnsi="Times New Roman" w:cs="Times New Roman"/>
        </w:rPr>
        <w:t xml:space="preserve">San Francisco: </w:t>
      </w:r>
      <w:proofErr w:type="spellStart"/>
      <w:r w:rsidRPr="00196722">
        <w:rPr>
          <w:rFonts w:ascii="Times New Roman" w:hAnsi="Times New Roman" w:cs="Times New Roman"/>
        </w:rPr>
        <w:t>Jossey</w:t>
      </w:r>
      <w:proofErr w:type="spellEnd"/>
      <w:r w:rsidRPr="00196722">
        <w:rPr>
          <w:rFonts w:ascii="Times New Roman" w:hAnsi="Times New Roman" w:cs="Times New Roman"/>
        </w:rPr>
        <w:t>-Bass</w:t>
      </w:r>
      <w:r w:rsidRPr="00B56D68">
        <w:rPr>
          <w:rFonts w:ascii="Times New Roman" w:hAnsi="Times New Roman" w:cs="Times New Roman"/>
        </w:rPr>
        <w:t>.</w:t>
      </w:r>
    </w:p>
    <w:p w14:paraId="75DDB938" w14:textId="0F2E9333" w:rsidR="009C2E10" w:rsidRPr="00B56D68" w:rsidRDefault="009C2E10" w:rsidP="009C2E10">
      <w:pPr>
        <w:rPr>
          <w:rFonts w:ascii="Times New Roman" w:hAnsi="Times New Roman" w:cs="Times New Roman"/>
        </w:rPr>
      </w:pPr>
      <w:r w:rsidRPr="00B56D68">
        <w:rPr>
          <w:rFonts w:ascii="Times New Roman" w:hAnsi="Times New Roman" w:cs="Times New Roman"/>
        </w:rPr>
        <w:t>Studieplan for MAMN-LÆRE Lektorprogram i naturviten</w:t>
      </w:r>
      <w:r w:rsidR="00196722">
        <w:rPr>
          <w:rFonts w:ascii="Times New Roman" w:hAnsi="Times New Roman" w:cs="Times New Roman"/>
        </w:rPr>
        <w:t>skap og matematikk (haust 2016).</w:t>
      </w:r>
    </w:p>
    <w:p w14:paraId="794F64DF" w14:textId="283F34E0" w:rsidR="009C2E10" w:rsidRDefault="009422F4">
      <w:pPr>
        <w:rPr>
          <w:rFonts w:ascii="Times New Roman" w:hAnsi="Times New Roman" w:cs="Times New Roman"/>
        </w:rPr>
      </w:pPr>
      <w:r>
        <w:rPr>
          <w:rFonts w:ascii="Times New Roman" w:hAnsi="Times New Roman" w:cs="Times New Roman"/>
        </w:rPr>
        <w:t xml:space="preserve">Hentet fra   </w:t>
      </w:r>
      <w:r w:rsidR="009C2E10" w:rsidRPr="00B56D68">
        <w:rPr>
          <w:rFonts w:ascii="Times New Roman" w:hAnsi="Times New Roman" w:cs="Times New Roman"/>
        </w:rPr>
        <w:t>http://www.uib.no/st</w:t>
      </w:r>
      <w:r w:rsidR="009C2E10">
        <w:rPr>
          <w:rFonts w:ascii="Times New Roman" w:hAnsi="Times New Roman" w:cs="Times New Roman"/>
        </w:rPr>
        <w:t>udieprogram/MAMN-L%c3%86RE/plan</w:t>
      </w:r>
    </w:p>
    <w:p w14:paraId="29B36CCB" w14:textId="570F60B7" w:rsidR="009422F4" w:rsidRDefault="00546855">
      <w:pPr>
        <w:rPr>
          <w:rFonts w:ascii="Times New Roman" w:hAnsi="Times New Roman" w:cs="Times New Roman"/>
        </w:rPr>
      </w:pPr>
      <w:r>
        <w:rPr>
          <w:rFonts w:ascii="Times New Roman" w:hAnsi="Times New Roman" w:cs="Times New Roman"/>
        </w:rPr>
        <w:t>Tilb</w:t>
      </w:r>
      <w:r w:rsidR="00D20652">
        <w:rPr>
          <w:rFonts w:ascii="Times New Roman" w:hAnsi="Times New Roman" w:cs="Times New Roman"/>
        </w:rPr>
        <w:t>akemeldinger (2016)</w:t>
      </w:r>
      <w:r w:rsidR="009422F4">
        <w:rPr>
          <w:rFonts w:ascii="Times New Roman" w:hAnsi="Times New Roman" w:cs="Times New Roman"/>
        </w:rPr>
        <w:t xml:space="preserve">. Hentet fra </w:t>
      </w:r>
    </w:p>
    <w:p w14:paraId="52C178B7" w14:textId="63616197" w:rsidR="00546855" w:rsidRDefault="009C2E10">
      <w:pPr>
        <w:rPr>
          <w:rFonts w:ascii="Times New Roman" w:hAnsi="Times New Roman" w:cs="Times New Roman"/>
        </w:rPr>
      </w:pPr>
      <w:r w:rsidRPr="009C2E10">
        <w:rPr>
          <w:rFonts w:ascii="Times New Roman" w:hAnsi="Times New Roman" w:cs="Times New Roman"/>
        </w:rPr>
        <w:t>http://home.hib.no/ansatte/ahas/fil/tilbakemeld-workshop.pdf</w:t>
      </w:r>
    </w:p>
    <w:p w14:paraId="6E542AB3" w14:textId="77777777" w:rsidR="009C2E10" w:rsidRPr="00B56D68" w:rsidRDefault="009C2E10" w:rsidP="009C2E10">
      <w:pPr>
        <w:rPr>
          <w:rFonts w:ascii="Times New Roman" w:hAnsi="Times New Roman" w:cs="Times New Roman"/>
        </w:rPr>
      </w:pPr>
      <w:r w:rsidRPr="00B56D68">
        <w:rPr>
          <w:rFonts w:ascii="Times New Roman" w:hAnsi="Times New Roman" w:cs="Times New Roman"/>
        </w:rPr>
        <w:t>UHR (2015). Forskrifter med merknader og gjeldende retningslinjer, for lærerutdanningene. Nasjonale retningslinjer for lektorutdanning trinn 8-13.  Hentet fra</w:t>
      </w:r>
    </w:p>
    <w:p w14:paraId="2C6C9E0E" w14:textId="774E06BC" w:rsidR="009C2E10" w:rsidRPr="001D074D" w:rsidRDefault="009C2E10">
      <w:pPr>
        <w:rPr>
          <w:rFonts w:ascii="Times New Roman" w:hAnsi="Times New Roman" w:cs="Times New Roman"/>
        </w:rPr>
      </w:pPr>
      <w:r w:rsidRPr="00B56D68">
        <w:rPr>
          <w:rFonts w:ascii="Times New Roman" w:hAnsi="Times New Roman" w:cs="Times New Roman"/>
        </w:rPr>
        <w:t>http://www.uhr.no/documents/Nasjo</w:t>
      </w:r>
      <w:r>
        <w:rPr>
          <w:rFonts w:ascii="Times New Roman" w:hAnsi="Times New Roman" w:cs="Times New Roman"/>
        </w:rPr>
        <w:t>nale_retningslinjer_LU_8_13.pdf</w:t>
      </w:r>
    </w:p>
    <w:sectPr w:rsidR="009C2E10" w:rsidRPr="001D074D" w:rsidSect="00114D7C">
      <w:headerReference w:type="even" r:id="rId6"/>
      <w:headerReference w:type="default" r:id="rId7"/>
      <w:footerReference w:type="even" r:id="rId8"/>
      <w:footerReference w:type="default" r:id="rId9"/>
      <w:headerReference w:type="first" r:id="rId10"/>
      <w:footerReference w:type="firs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48C41B" w14:textId="77777777" w:rsidR="0081008F" w:rsidRDefault="0081008F" w:rsidP="00566775">
      <w:r>
        <w:separator/>
      </w:r>
    </w:p>
  </w:endnote>
  <w:endnote w:type="continuationSeparator" w:id="0">
    <w:p w14:paraId="19E934D1" w14:textId="77777777" w:rsidR="0081008F" w:rsidRDefault="0081008F" w:rsidP="00566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0F0F7" w14:textId="77777777" w:rsidR="000B1582" w:rsidRDefault="000B1582">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C109C" w14:textId="77777777" w:rsidR="000B1582" w:rsidRDefault="000B1582">
    <w:pPr>
      <w:pStyle w:val="Bunn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10D5B" w14:textId="77777777" w:rsidR="000B1582" w:rsidRDefault="000B1582">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EA2BD0" w14:textId="77777777" w:rsidR="0081008F" w:rsidRDefault="0081008F" w:rsidP="00566775">
      <w:r>
        <w:separator/>
      </w:r>
    </w:p>
  </w:footnote>
  <w:footnote w:type="continuationSeparator" w:id="0">
    <w:p w14:paraId="16B2CBCA" w14:textId="77777777" w:rsidR="0081008F" w:rsidRDefault="0081008F" w:rsidP="005667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4B188" w14:textId="77777777" w:rsidR="000B1582" w:rsidRDefault="000B1582">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7D934" w14:textId="0E54DE6D" w:rsidR="00566775" w:rsidRDefault="00566775">
    <w:pPr>
      <w:pStyle w:val="Topptekst"/>
    </w:pPr>
    <w:r>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5BC1D" w14:textId="77777777" w:rsidR="000B1582" w:rsidRDefault="000B1582">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38B"/>
    <w:rsid w:val="00003CC8"/>
    <w:rsid w:val="00047F52"/>
    <w:rsid w:val="000A40CA"/>
    <w:rsid w:val="000B1582"/>
    <w:rsid w:val="000C4D96"/>
    <w:rsid w:val="000E2E2A"/>
    <w:rsid w:val="00114D7C"/>
    <w:rsid w:val="00126DEE"/>
    <w:rsid w:val="001301CE"/>
    <w:rsid w:val="001342D8"/>
    <w:rsid w:val="00154EA7"/>
    <w:rsid w:val="00182D49"/>
    <w:rsid w:val="00196722"/>
    <w:rsid w:val="001C77B1"/>
    <w:rsid w:val="001D074D"/>
    <w:rsid w:val="001D2244"/>
    <w:rsid w:val="001E45DA"/>
    <w:rsid w:val="00243AB1"/>
    <w:rsid w:val="00253023"/>
    <w:rsid w:val="00271687"/>
    <w:rsid w:val="002A2396"/>
    <w:rsid w:val="00325633"/>
    <w:rsid w:val="00356E30"/>
    <w:rsid w:val="00366A3F"/>
    <w:rsid w:val="003758D7"/>
    <w:rsid w:val="003E0634"/>
    <w:rsid w:val="004278ED"/>
    <w:rsid w:val="004565CC"/>
    <w:rsid w:val="00457303"/>
    <w:rsid w:val="00482429"/>
    <w:rsid w:val="00496A71"/>
    <w:rsid w:val="004B7CAD"/>
    <w:rsid w:val="004D2D58"/>
    <w:rsid w:val="004F6330"/>
    <w:rsid w:val="00502F72"/>
    <w:rsid w:val="005069F3"/>
    <w:rsid w:val="00546855"/>
    <w:rsid w:val="00546EA5"/>
    <w:rsid w:val="00556923"/>
    <w:rsid w:val="00566775"/>
    <w:rsid w:val="005A53CB"/>
    <w:rsid w:val="005F7B81"/>
    <w:rsid w:val="00602086"/>
    <w:rsid w:val="00606F5D"/>
    <w:rsid w:val="00662E5D"/>
    <w:rsid w:val="00692716"/>
    <w:rsid w:val="006963F8"/>
    <w:rsid w:val="006A4ADB"/>
    <w:rsid w:val="006B539E"/>
    <w:rsid w:val="006F18A9"/>
    <w:rsid w:val="007371CA"/>
    <w:rsid w:val="00771004"/>
    <w:rsid w:val="00771344"/>
    <w:rsid w:val="00784F04"/>
    <w:rsid w:val="007B7963"/>
    <w:rsid w:val="007D6366"/>
    <w:rsid w:val="0081008F"/>
    <w:rsid w:val="00814F75"/>
    <w:rsid w:val="00834D9B"/>
    <w:rsid w:val="00842485"/>
    <w:rsid w:val="008863CA"/>
    <w:rsid w:val="008A5E07"/>
    <w:rsid w:val="008C110E"/>
    <w:rsid w:val="009422F4"/>
    <w:rsid w:val="00990661"/>
    <w:rsid w:val="009B15EF"/>
    <w:rsid w:val="009C2E10"/>
    <w:rsid w:val="009C32D4"/>
    <w:rsid w:val="009D5E1F"/>
    <w:rsid w:val="009E132C"/>
    <w:rsid w:val="00AC6B89"/>
    <w:rsid w:val="00AD038B"/>
    <w:rsid w:val="00AE797D"/>
    <w:rsid w:val="00B05CAB"/>
    <w:rsid w:val="00B266BE"/>
    <w:rsid w:val="00B40AAD"/>
    <w:rsid w:val="00B553D1"/>
    <w:rsid w:val="00B56D68"/>
    <w:rsid w:val="00B739B8"/>
    <w:rsid w:val="00B93545"/>
    <w:rsid w:val="00BD2C06"/>
    <w:rsid w:val="00BF5834"/>
    <w:rsid w:val="00C07599"/>
    <w:rsid w:val="00C37C7D"/>
    <w:rsid w:val="00C41D0D"/>
    <w:rsid w:val="00C6053A"/>
    <w:rsid w:val="00C648AD"/>
    <w:rsid w:val="00C7117E"/>
    <w:rsid w:val="00CD69A3"/>
    <w:rsid w:val="00D20652"/>
    <w:rsid w:val="00D21D65"/>
    <w:rsid w:val="00D85ABE"/>
    <w:rsid w:val="00DA0944"/>
    <w:rsid w:val="00DE2D9A"/>
    <w:rsid w:val="00E0087E"/>
    <w:rsid w:val="00E23ED1"/>
    <w:rsid w:val="00E263B6"/>
    <w:rsid w:val="00E37BAC"/>
    <w:rsid w:val="00E53533"/>
    <w:rsid w:val="00E573D9"/>
    <w:rsid w:val="00E62D66"/>
    <w:rsid w:val="00E7307F"/>
    <w:rsid w:val="00E87E10"/>
    <w:rsid w:val="00EA15C7"/>
    <w:rsid w:val="00EA4A50"/>
    <w:rsid w:val="00EF709D"/>
    <w:rsid w:val="00F112E6"/>
    <w:rsid w:val="00F363CB"/>
    <w:rsid w:val="00F42B56"/>
    <w:rsid w:val="00F46B60"/>
    <w:rsid w:val="00F83204"/>
    <w:rsid w:val="00FD740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DFC35"/>
  <w14:defaultImageDpi w14:val="32767"/>
  <w15:chartTrackingRefBased/>
  <w15:docId w15:val="{17440883-B6B1-4FA7-A8EC-6D2E325B2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775"/>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566775"/>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566775"/>
    <w:rPr>
      <w:rFonts w:asciiTheme="majorHAnsi" w:eastAsiaTheme="majorEastAsia" w:hAnsiTheme="majorHAnsi" w:cstheme="majorBidi"/>
      <w:spacing w:val="-10"/>
      <w:kern w:val="28"/>
      <w:sz w:val="56"/>
      <w:szCs w:val="56"/>
    </w:rPr>
  </w:style>
  <w:style w:type="paragraph" w:styleId="Topptekst">
    <w:name w:val="header"/>
    <w:basedOn w:val="Normal"/>
    <w:link w:val="TopptekstTegn"/>
    <w:unhideWhenUsed/>
    <w:rsid w:val="00566775"/>
    <w:pPr>
      <w:tabs>
        <w:tab w:val="center" w:pos="4536"/>
        <w:tab w:val="right" w:pos="9072"/>
      </w:tabs>
    </w:pPr>
  </w:style>
  <w:style w:type="character" w:customStyle="1" w:styleId="TopptekstTegn">
    <w:name w:val="Topptekst Tegn"/>
    <w:basedOn w:val="Standardskriftforavsnitt"/>
    <w:link w:val="Topptekst"/>
    <w:uiPriority w:val="99"/>
    <w:rsid w:val="00566775"/>
  </w:style>
  <w:style w:type="paragraph" w:styleId="Bunntekst">
    <w:name w:val="footer"/>
    <w:basedOn w:val="Normal"/>
    <w:link w:val="BunntekstTegn"/>
    <w:uiPriority w:val="99"/>
    <w:unhideWhenUsed/>
    <w:rsid w:val="00566775"/>
    <w:pPr>
      <w:tabs>
        <w:tab w:val="center" w:pos="4536"/>
        <w:tab w:val="right" w:pos="9072"/>
      </w:tabs>
    </w:pPr>
  </w:style>
  <w:style w:type="character" w:customStyle="1" w:styleId="BunntekstTegn">
    <w:name w:val="Bunntekst Tegn"/>
    <w:basedOn w:val="Standardskriftforavsnitt"/>
    <w:link w:val="Bunntekst"/>
    <w:uiPriority w:val="99"/>
    <w:rsid w:val="00566775"/>
  </w:style>
  <w:style w:type="character" w:styleId="Merknadsreferanse">
    <w:name w:val="annotation reference"/>
    <w:basedOn w:val="Standardskriftforavsnitt"/>
    <w:uiPriority w:val="99"/>
    <w:semiHidden/>
    <w:unhideWhenUsed/>
    <w:rsid w:val="00771004"/>
    <w:rPr>
      <w:sz w:val="18"/>
      <w:szCs w:val="18"/>
    </w:rPr>
  </w:style>
  <w:style w:type="paragraph" w:styleId="Merknadstekst">
    <w:name w:val="annotation text"/>
    <w:basedOn w:val="Normal"/>
    <w:link w:val="MerknadstekstTegn"/>
    <w:uiPriority w:val="99"/>
    <w:semiHidden/>
    <w:unhideWhenUsed/>
    <w:rsid w:val="00771004"/>
  </w:style>
  <w:style w:type="character" w:customStyle="1" w:styleId="MerknadstekstTegn">
    <w:name w:val="Merknadstekst Tegn"/>
    <w:basedOn w:val="Standardskriftforavsnitt"/>
    <w:link w:val="Merknadstekst"/>
    <w:uiPriority w:val="99"/>
    <w:semiHidden/>
    <w:rsid w:val="00771004"/>
  </w:style>
  <w:style w:type="paragraph" w:styleId="Bobletekst">
    <w:name w:val="Balloon Text"/>
    <w:basedOn w:val="Normal"/>
    <w:link w:val="BobletekstTegn"/>
    <w:uiPriority w:val="99"/>
    <w:semiHidden/>
    <w:unhideWhenUsed/>
    <w:rsid w:val="00771004"/>
    <w:rPr>
      <w:rFonts w:ascii="Times New Roman" w:hAnsi="Times New Roman" w:cs="Times New Roman"/>
      <w:sz w:val="18"/>
      <w:szCs w:val="18"/>
    </w:rPr>
  </w:style>
  <w:style w:type="character" w:customStyle="1" w:styleId="BobletekstTegn">
    <w:name w:val="Bobletekst Tegn"/>
    <w:basedOn w:val="Standardskriftforavsnitt"/>
    <w:link w:val="Bobletekst"/>
    <w:uiPriority w:val="99"/>
    <w:semiHidden/>
    <w:rsid w:val="00771004"/>
    <w:rPr>
      <w:rFonts w:ascii="Times New Roman" w:hAnsi="Times New Roman" w:cs="Times New Roman"/>
      <w:sz w:val="18"/>
      <w:szCs w:val="18"/>
    </w:rPr>
  </w:style>
  <w:style w:type="paragraph" w:styleId="Kommentaremne">
    <w:name w:val="annotation subject"/>
    <w:basedOn w:val="Merknadstekst"/>
    <w:next w:val="Merknadstekst"/>
    <w:link w:val="KommentaremneTegn"/>
    <w:uiPriority w:val="99"/>
    <w:semiHidden/>
    <w:unhideWhenUsed/>
    <w:rsid w:val="00771004"/>
    <w:rPr>
      <w:b/>
      <w:bCs/>
      <w:sz w:val="20"/>
      <w:szCs w:val="20"/>
    </w:rPr>
  </w:style>
  <w:style w:type="character" w:customStyle="1" w:styleId="KommentaremneTegn">
    <w:name w:val="Kommentaremne Tegn"/>
    <w:basedOn w:val="MerknadstekstTegn"/>
    <w:link w:val="Kommentaremne"/>
    <w:uiPriority w:val="99"/>
    <w:semiHidden/>
    <w:rsid w:val="00771004"/>
    <w:rPr>
      <w:b/>
      <w:bCs/>
      <w:sz w:val="20"/>
      <w:szCs w:val="20"/>
    </w:rPr>
  </w:style>
  <w:style w:type="paragraph" w:customStyle="1" w:styleId="Referenceheading">
    <w:name w:val="Reference heading"/>
    <w:basedOn w:val="Normal"/>
    <w:link w:val="ReferencesChar"/>
    <w:qFormat/>
    <w:rsid w:val="006963F8"/>
    <w:pPr>
      <w:spacing w:before="240" w:after="120"/>
    </w:pPr>
    <w:rPr>
      <w:rFonts w:ascii="Times New Roman" w:eastAsia="Times New Roman" w:hAnsi="Times New Roman" w:cs="Times New Roman"/>
      <w:b/>
      <w:caps/>
      <w:kern w:val="28"/>
      <w:sz w:val="22"/>
      <w:lang w:val="en-GB" w:eastAsia="de-DE"/>
    </w:rPr>
  </w:style>
  <w:style w:type="character" w:customStyle="1" w:styleId="ReferencesChar">
    <w:name w:val="References Char"/>
    <w:link w:val="Referenceheading"/>
    <w:rsid w:val="006963F8"/>
    <w:rPr>
      <w:rFonts w:ascii="Times New Roman" w:eastAsia="Times New Roman" w:hAnsi="Times New Roman" w:cs="Times New Roman"/>
      <w:b/>
      <w:caps/>
      <w:kern w:val="28"/>
      <w:sz w:val="22"/>
      <w:lang w:val="en-GB" w:eastAsia="de-DE"/>
    </w:rPr>
  </w:style>
  <w:style w:type="character" w:styleId="Hyperkobling">
    <w:name w:val="Hyperlink"/>
    <w:basedOn w:val="Standardskriftforavsnitt"/>
    <w:uiPriority w:val="99"/>
    <w:unhideWhenUsed/>
    <w:rsid w:val="006963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361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6</Pages>
  <Words>2870</Words>
  <Characters>15215</Characters>
  <Application>Microsoft Office Word</Application>
  <DocSecurity>0</DocSecurity>
  <Lines>126</Lines>
  <Paragraphs>36</Paragraphs>
  <ScaleCrop>false</ScaleCrop>
  <HeadingPairs>
    <vt:vector size="2" baseType="variant">
      <vt:variant>
        <vt:lpstr>Tittel</vt:lpstr>
      </vt:variant>
      <vt:variant>
        <vt:i4>1</vt:i4>
      </vt:variant>
    </vt:vector>
  </HeadingPairs>
  <TitlesOfParts>
    <vt:vector size="1" baseType="lpstr">
      <vt:lpstr/>
    </vt:vector>
  </TitlesOfParts>
  <Company>Høgskolen i Bergen</Company>
  <LinksUpToDate>false</LinksUpToDate>
  <CharactersWithSpaces>18049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Sigrun E Eggereide</dc:creator>
  <cp:keywords/>
  <dc:description/>
  <cp:lastModifiedBy>Amir Massoud Hashemi</cp:lastModifiedBy>
  <cp:revision>6</cp:revision>
  <dcterms:created xsi:type="dcterms:W3CDTF">2017-09-11T19:57:00Z</dcterms:created>
  <dcterms:modified xsi:type="dcterms:W3CDTF">2017-09-12T10:34:00Z</dcterms:modified>
</cp:coreProperties>
</file>