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938D" w14:textId="77777777" w:rsidR="00303953" w:rsidRPr="005E58C2" w:rsidRDefault="00252733" w:rsidP="002E0552">
      <w:pPr>
        <w:spacing w:before="102"/>
        <w:rPr>
          <w:rFonts w:asciiTheme="minorHAnsi" w:hAnsiTheme="minorHAnsi" w:cstheme="minorHAnsi"/>
          <w:b/>
          <w:sz w:val="27"/>
          <w:lang w:val="nb-NO"/>
        </w:rPr>
      </w:pPr>
      <w:r w:rsidRPr="005E58C2">
        <w:rPr>
          <w:rFonts w:asciiTheme="minorHAnsi" w:hAnsiTheme="minorHAnsi" w:cstheme="minorHAnsi"/>
          <w:b/>
          <w:sz w:val="27"/>
          <w:lang w:val="nb-NO"/>
        </w:rPr>
        <w:t>Veiledning om bedømmelse av norske doktorgrader</w:t>
      </w:r>
    </w:p>
    <w:p w14:paraId="5E5477DD" w14:textId="77777777" w:rsidR="00303953" w:rsidRPr="005E58C2" w:rsidRDefault="00303953" w:rsidP="002E0552">
      <w:pPr>
        <w:pStyle w:val="BodyText"/>
        <w:spacing w:before="10"/>
        <w:rPr>
          <w:rFonts w:asciiTheme="minorHAnsi" w:hAnsiTheme="minorHAnsi" w:cstheme="minorHAnsi"/>
          <w:b/>
          <w:sz w:val="24"/>
          <w:szCs w:val="24"/>
          <w:lang w:val="nb-NO"/>
        </w:rPr>
      </w:pPr>
    </w:p>
    <w:p w14:paraId="69874BD9" w14:textId="670B4EE5" w:rsidR="00303953" w:rsidRPr="001E25CD" w:rsidRDefault="00252733" w:rsidP="002E0552">
      <w:pPr>
        <w:pStyle w:val="BodyText"/>
        <w:spacing w:line="242" w:lineRule="auto"/>
        <w:ind w:right="241"/>
        <w:rPr>
          <w:rFonts w:asciiTheme="minorHAnsi" w:hAnsiTheme="minorHAnsi" w:cstheme="minorHAnsi"/>
          <w:sz w:val="22"/>
          <w:szCs w:val="22"/>
          <w:lang w:val="nb-NO"/>
        </w:rPr>
      </w:pPr>
      <w:r w:rsidRPr="001E25CD">
        <w:rPr>
          <w:rFonts w:asciiTheme="minorHAnsi" w:hAnsiTheme="minorHAnsi" w:cstheme="minorHAnsi"/>
          <w:sz w:val="22"/>
          <w:szCs w:val="22"/>
          <w:lang w:val="nb-NO"/>
        </w:rPr>
        <w:t xml:space="preserve">Anbefalt av Universitets- og høgskolerådet 22. mars 2007. </w:t>
      </w:r>
      <w:r w:rsidR="00033979" w:rsidRPr="001E25CD">
        <w:rPr>
          <w:rFonts w:asciiTheme="minorHAnsi" w:hAnsiTheme="minorHAnsi" w:cstheme="minorHAnsi"/>
          <w:sz w:val="22"/>
          <w:szCs w:val="22"/>
          <w:lang w:val="nb-NO"/>
        </w:rPr>
        <w:t xml:space="preserve">Revidert i </w:t>
      </w:r>
      <w:proofErr w:type="spellStart"/>
      <w:r w:rsidR="00033979" w:rsidRPr="001E25CD">
        <w:rPr>
          <w:rFonts w:asciiTheme="minorHAnsi" w:hAnsiTheme="minorHAnsi" w:cstheme="minorHAnsi"/>
          <w:sz w:val="22"/>
          <w:szCs w:val="22"/>
          <w:lang w:val="nb-NO"/>
        </w:rPr>
        <w:t>hht</w:t>
      </w:r>
      <w:proofErr w:type="spellEnd"/>
      <w:r w:rsidR="00033979" w:rsidRPr="001E25CD">
        <w:rPr>
          <w:rFonts w:asciiTheme="minorHAnsi" w:hAnsiTheme="minorHAnsi" w:cstheme="minorHAnsi"/>
          <w:sz w:val="22"/>
          <w:szCs w:val="22"/>
          <w:lang w:val="nb-NO"/>
        </w:rPr>
        <w:t xml:space="preserve">. </w:t>
      </w:r>
      <w:r w:rsidR="00033979" w:rsidRPr="001E25CD">
        <w:rPr>
          <w:rFonts w:asciiTheme="minorHAnsi" w:hAnsiTheme="minorHAnsi" w:cstheme="minorHAnsi"/>
          <w:i/>
          <w:sz w:val="22"/>
          <w:szCs w:val="22"/>
          <w:lang w:val="nb-NO"/>
        </w:rPr>
        <w:t xml:space="preserve">Forskrift for graden </w:t>
      </w:r>
      <w:proofErr w:type="spellStart"/>
      <w:r w:rsidR="00033979" w:rsidRPr="001E25CD">
        <w:rPr>
          <w:rFonts w:asciiTheme="minorHAnsi" w:hAnsiTheme="minorHAnsi" w:cstheme="minorHAnsi"/>
          <w:i/>
          <w:sz w:val="22"/>
          <w:szCs w:val="22"/>
          <w:lang w:val="nb-NO"/>
        </w:rPr>
        <w:t>philosophiae</w:t>
      </w:r>
      <w:proofErr w:type="spellEnd"/>
      <w:r w:rsidR="00033979" w:rsidRPr="001E25CD">
        <w:rPr>
          <w:rFonts w:asciiTheme="minorHAnsi" w:hAnsiTheme="minorHAnsi" w:cstheme="minorHAnsi"/>
          <w:i/>
          <w:sz w:val="22"/>
          <w:szCs w:val="22"/>
          <w:lang w:val="nb-NO"/>
        </w:rPr>
        <w:t xml:space="preserve"> </w:t>
      </w:r>
      <w:proofErr w:type="spellStart"/>
      <w:r w:rsidR="00033979" w:rsidRPr="001E25CD">
        <w:rPr>
          <w:rFonts w:asciiTheme="minorHAnsi" w:hAnsiTheme="minorHAnsi" w:cstheme="minorHAnsi"/>
          <w:i/>
          <w:sz w:val="22"/>
          <w:szCs w:val="22"/>
          <w:lang w:val="nb-NO"/>
        </w:rPr>
        <w:t>doctor</w:t>
      </w:r>
      <w:proofErr w:type="spellEnd"/>
      <w:r w:rsidR="00033979" w:rsidRPr="001E25CD">
        <w:rPr>
          <w:rFonts w:asciiTheme="minorHAnsi" w:hAnsiTheme="minorHAnsi" w:cstheme="minorHAnsi"/>
          <w:i/>
          <w:sz w:val="22"/>
          <w:szCs w:val="22"/>
          <w:lang w:val="nb-NO"/>
        </w:rPr>
        <w:t xml:space="preserve"> (</w:t>
      </w:r>
      <w:proofErr w:type="spellStart"/>
      <w:r w:rsidR="00033979" w:rsidRPr="001E25CD">
        <w:rPr>
          <w:rFonts w:asciiTheme="minorHAnsi" w:hAnsiTheme="minorHAnsi" w:cstheme="minorHAnsi"/>
          <w:i/>
          <w:sz w:val="22"/>
          <w:szCs w:val="22"/>
          <w:lang w:val="nb-NO"/>
        </w:rPr>
        <w:t>ph.d</w:t>
      </w:r>
      <w:proofErr w:type="spellEnd"/>
      <w:r w:rsidR="00033979" w:rsidRPr="001E25CD">
        <w:rPr>
          <w:rFonts w:asciiTheme="minorHAnsi" w:hAnsiTheme="minorHAnsi" w:cstheme="minorHAnsi"/>
          <w:i/>
          <w:sz w:val="22"/>
          <w:szCs w:val="22"/>
          <w:lang w:val="nb-NO"/>
        </w:rPr>
        <w:t xml:space="preserve">.) og </w:t>
      </w:r>
      <w:proofErr w:type="spellStart"/>
      <w:r w:rsidR="00033979" w:rsidRPr="001E25CD">
        <w:rPr>
          <w:rFonts w:asciiTheme="minorHAnsi" w:hAnsiTheme="minorHAnsi" w:cstheme="minorHAnsi"/>
          <w:i/>
          <w:sz w:val="22"/>
          <w:szCs w:val="22"/>
          <w:lang w:val="nb-NO"/>
        </w:rPr>
        <w:t>philosophiae</w:t>
      </w:r>
      <w:proofErr w:type="spellEnd"/>
      <w:r w:rsidR="00033979" w:rsidRPr="001E25CD">
        <w:rPr>
          <w:rFonts w:asciiTheme="minorHAnsi" w:hAnsiTheme="minorHAnsi" w:cstheme="minorHAnsi"/>
          <w:i/>
          <w:sz w:val="22"/>
          <w:szCs w:val="22"/>
          <w:lang w:val="nb-NO"/>
        </w:rPr>
        <w:t xml:space="preserve"> </w:t>
      </w:r>
      <w:proofErr w:type="spellStart"/>
      <w:r w:rsidR="00033979" w:rsidRPr="001E25CD">
        <w:rPr>
          <w:rFonts w:asciiTheme="minorHAnsi" w:hAnsiTheme="minorHAnsi" w:cstheme="minorHAnsi"/>
          <w:i/>
          <w:sz w:val="22"/>
          <w:szCs w:val="22"/>
          <w:lang w:val="nb-NO"/>
        </w:rPr>
        <w:t>doctor</w:t>
      </w:r>
      <w:proofErr w:type="spellEnd"/>
      <w:r w:rsidR="00033979" w:rsidRPr="001E25CD">
        <w:rPr>
          <w:rFonts w:asciiTheme="minorHAnsi" w:hAnsiTheme="minorHAnsi" w:cstheme="minorHAnsi"/>
          <w:i/>
          <w:sz w:val="22"/>
          <w:szCs w:val="22"/>
          <w:lang w:val="nb-NO"/>
        </w:rPr>
        <w:t xml:space="preserve"> (</w:t>
      </w:r>
      <w:proofErr w:type="spellStart"/>
      <w:r w:rsidR="00033979" w:rsidRPr="001E25CD">
        <w:rPr>
          <w:rFonts w:asciiTheme="minorHAnsi" w:hAnsiTheme="minorHAnsi" w:cstheme="minorHAnsi"/>
          <w:i/>
          <w:sz w:val="22"/>
          <w:szCs w:val="22"/>
          <w:lang w:val="nb-NO"/>
        </w:rPr>
        <w:t>ph.d</w:t>
      </w:r>
      <w:proofErr w:type="spellEnd"/>
      <w:r w:rsidR="00033979" w:rsidRPr="001E25CD">
        <w:rPr>
          <w:rFonts w:asciiTheme="minorHAnsi" w:hAnsiTheme="minorHAnsi" w:cstheme="minorHAnsi"/>
          <w:i/>
          <w:sz w:val="22"/>
          <w:szCs w:val="22"/>
          <w:lang w:val="nb-NO"/>
        </w:rPr>
        <w:t xml:space="preserve">.) i kunstnerisk utviklingsarbeid ved Norges teknisk-naturvitenskapelige universitet (NTNU) </w:t>
      </w:r>
      <w:r w:rsidR="00033979" w:rsidRPr="001E25CD">
        <w:rPr>
          <w:rFonts w:asciiTheme="minorHAnsi" w:hAnsiTheme="minorHAnsi" w:cstheme="minorHAnsi"/>
          <w:sz w:val="22"/>
          <w:szCs w:val="22"/>
          <w:lang w:val="nb-NO"/>
        </w:rPr>
        <w:t>vedtatt av styret ved NTNU 05.1</w:t>
      </w:r>
      <w:r w:rsidR="003B3A43">
        <w:rPr>
          <w:rFonts w:asciiTheme="minorHAnsi" w:hAnsiTheme="minorHAnsi" w:cstheme="minorHAnsi"/>
          <w:sz w:val="22"/>
          <w:szCs w:val="22"/>
          <w:lang w:val="nb-NO"/>
        </w:rPr>
        <w:t>2.2018. Fastsatt av Rektor 27</w:t>
      </w:r>
      <w:bookmarkStart w:id="0" w:name="_GoBack"/>
      <w:bookmarkEnd w:id="0"/>
      <w:r w:rsidR="003B3A43">
        <w:rPr>
          <w:rFonts w:asciiTheme="minorHAnsi" w:hAnsiTheme="minorHAnsi" w:cstheme="minorHAnsi"/>
          <w:sz w:val="22"/>
          <w:szCs w:val="22"/>
          <w:lang w:val="nb-NO"/>
        </w:rPr>
        <w:t>.08</w:t>
      </w:r>
      <w:r w:rsidR="00033979" w:rsidRPr="001E25CD">
        <w:rPr>
          <w:rFonts w:asciiTheme="minorHAnsi" w:hAnsiTheme="minorHAnsi" w:cstheme="minorHAnsi"/>
          <w:sz w:val="22"/>
          <w:szCs w:val="22"/>
          <w:lang w:val="nb-NO"/>
        </w:rPr>
        <w:t>.2019</w:t>
      </w:r>
    </w:p>
    <w:p w14:paraId="6D5ED0EA" w14:textId="77777777" w:rsidR="00303953" w:rsidRPr="00033979" w:rsidRDefault="00303953" w:rsidP="002E0552">
      <w:pPr>
        <w:pStyle w:val="BodyText"/>
        <w:spacing w:before="3"/>
        <w:rPr>
          <w:sz w:val="31"/>
          <w:lang w:val="nb-NO"/>
        </w:rPr>
      </w:pPr>
    </w:p>
    <w:p w14:paraId="69819E23" w14:textId="77777777" w:rsidR="00303953" w:rsidRPr="005E58C2" w:rsidRDefault="00252733" w:rsidP="002E0552">
      <w:pPr>
        <w:pStyle w:val="Heading1"/>
        <w:numPr>
          <w:ilvl w:val="0"/>
          <w:numId w:val="4"/>
        </w:numPr>
        <w:tabs>
          <w:tab w:val="left" w:pos="458"/>
        </w:tabs>
        <w:ind w:left="0" w:firstLine="0"/>
        <w:rPr>
          <w:rFonts w:asciiTheme="minorHAnsi" w:hAnsiTheme="minorHAnsi" w:cstheme="minorHAnsi"/>
          <w:lang w:val="nb-NO"/>
        </w:rPr>
      </w:pPr>
      <w:r w:rsidRPr="005E58C2">
        <w:rPr>
          <w:rFonts w:asciiTheme="minorHAnsi" w:hAnsiTheme="minorHAnsi" w:cstheme="minorHAnsi"/>
          <w:lang w:val="nb-NO"/>
        </w:rPr>
        <w:t>Forskrift/reglement</w:t>
      </w:r>
    </w:p>
    <w:p w14:paraId="05F1FA7B" w14:textId="572C2FF0" w:rsidR="002E0552" w:rsidRPr="002E0552" w:rsidRDefault="00885C21" w:rsidP="002E0552">
      <w:pPr>
        <w:pStyle w:val="BodyText"/>
        <w:spacing w:before="118" w:line="242" w:lineRule="auto"/>
        <w:rPr>
          <w:rFonts w:asciiTheme="minorHAnsi" w:hAnsiTheme="minorHAnsi" w:cstheme="minorHAnsi"/>
          <w:sz w:val="22"/>
          <w:szCs w:val="22"/>
          <w:lang w:val="nb-NO"/>
        </w:rPr>
      </w:pPr>
      <w:r w:rsidRPr="005E58C2">
        <w:rPr>
          <w:rFonts w:asciiTheme="minorHAnsi" w:hAnsiTheme="minorHAnsi" w:cstheme="minorHAnsi"/>
          <w:sz w:val="22"/>
          <w:szCs w:val="22"/>
          <w:lang w:val="nb-NO"/>
        </w:rPr>
        <w:t>B</w:t>
      </w:r>
      <w:r w:rsidR="00252733" w:rsidRPr="005E58C2">
        <w:rPr>
          <w:rFonts w:asciiTheme="minorHAnsi" w:hAnsiTheme="minorHAnsi" w:cstheme="minorHAnsi"/>
          <w:sz w:val="22"/>
          <w:szCs w:val="22"/>
          <w:lang w:val="nb-NO"/>
        </w:rPr>
        <w:t xml:space="preserve">edømmelse av </w:t>
      </w:r>
      <w:r w:rsidR="00033979" w:rsidRPr="005E58C2">
        <w:rPr>
          <w:rFonts w:asciiTheme="minorHAnsi" w:hAnsiTheme="minorHAnsi" w:cstheme="minorHAnsi"/>
          <w:sz w:val="22"/>
          <w:szCs w:val="22"/>
          <w:lang w:val="nb-NO"/>
        </w:rPr>
        <w:t>doktor</w:t>
      </w:r>
      <w:r w:rsidR="00252733" w:rsidRPr="005E58C2">
        <w:rPr>
          <w:rFonts w:asciiTheme="minorHAnsi" w:hAnsiTheme="minorHAnsi" w:cstheme="minorHAnsi"/>
          <w:sz w:val="22"/>
          <w:szCs w:val="22"/>
          <w:lang w:val="nb-NO"/>
        </w:rPr>
        <w:t>avhandlinger ved universitetene og høgskolene reguleres av</w:t>
      </w:r>
    </w:p>
    <w:p w14:paraId="687D8D1F" w14:textId="022CA63C" w:rsidR="00303953" w:rsidRPr="002E0552" w:rsidRDefault="00CD2D7D" w:rsidP="002E0552">
      <w:pPr>
        <w:pStyle w:val="ListParagraph"/>
        <w:numPr>
          <w:ilvl w:val="0"/>
          <w:numId w:val="20"/>
        </w:numPr>
        <w:tabs>
          <w:tab w:val="left" w:pos="665"/>
        </w:tabs>
        <w:spacing w:before="1"/>
        <w:rPr>
          <w:rFonts w:asciiTheme="minorHAnsi" w:hAnsiTheme="minorHAnsi" w:cstheme="minorHAnsi"/>
          <w:lang w:val="nb-NO"/>
        </w:rPr>
      </w:pPr>
      <w:r w:rsidRPr="002E0552">
        <w:rPr>
          <w:rFonts w:asciiTheme="minorHAnsi" w:hAnsiTheme="minorHAnsi" w:cstheme="minorHAnsi"/>
          <w:lang w:val="nb-NO"/>
        </w:rPr>
        <w:t>NTNU</w:t>
      </w:r>
      <w:r w:rsidR="00252733" w:rsidRPr="002E0552">
        <w:rPr>
          <w:rFonts w:asciiTheme="minorHAnsi" w:hAnsiTheme="minorHAnsi" w:cstheme="minorHAnsi"/>
          <w:lang w:val="nb-NO"/>
        </w:rPr>
        <w:t>s forskrift for graden</w:t>
      </w:r>
      <w:r w:rsidR="0018431D" w:rsidRPr="002E0552">
        <w:rPr>
          <w:rFonts w:asciiTheme="minorHAnsi" w:hAnsiTheme="minorHAnsi" w:cstheme="minorHAnsi"/>
          <w:lang w:val="nb-NO"/>
        </w:rPr>
        <w:t>e</w:t>
      </w:r>
      <w:r w:rsidR="00252733" w:rsidRPr="002E0552">
        <w:rPr>
          <w:rFonts w:asciiTheme="minorHAnsi" w:hAnsiTheme="minorHAnsi" w:cstheme="minorHAnsi"/>
          <w:lang w:val="nb-NO"/>
        </w:rPr>
        <w:t xml:space="preserve"> </w:t>
      </w:r>
      <w:proofErr w:type="spellStart"/>
      <w:r w:rsidR="00252733" w:rsidRPr="002E0552">
        <w:rPr>
          <w:rFonts w:asciiTheme="minorHAnsi" w:hAnsiTheme="minorHAnsi" w:cstheme="minorHAnsi"/>
          <w:lang w:val="nb-NO"/>
        </w:rPr>
        <w:t>philosophiae</w:t>
      </w:r>
      <w:proofErr w:type="spellEnd"/>
      <w:r w:rsidR="00252733" w:rsidRPr="002E0552">
        <w:rPr>
          <w:rFonts w:asciiTheme="minorHAnsi" w:hAnsiTheme="minorHAnsi" w:cstheme="minorHAnsi"/>
          <w:lang w:val="nb-NO"/>
        </w:rPr>
        <w:t xml:space="preserve"> </w:t>
      </w:r>
      <w:proofErr w:type="spellStart"/>
      <w:r w:rsidR="00252733" w:rsidRPr="002E0552">
        <w:rPr>
          <w:rFonts w:asciiTheme="minorHAnsi" w:hAnsiTheme="minorHAnsi" w:cstheme="minorHAnsi"/>
          <w:lang w:val="nb-NO"/>
        </w:rPr>
        <w:t>doctor</w:t>
      </w:r>
      <w:proofErr w:type="spellEnd"/>
      <w:r w:rsidR="00252733" w:rsidRPr="002E0552">
        <w:rPr>
          <w:rFonts w:asciiTheme="minorHAnsi" w:hAnsiTheme="minorHAnsi" w:cstheme="minorHAnsi"/>
          <w:spacing w:val="10"/>
          <w:lang w:val="nb-NO"/>
        </w:rPr>
        <w:t xml:space="preserve"> </w:t>
      </w:r>
      <w:r w:rsidR="00252733" w:rsidRPr="002E0552">
        <w:rPr>
          <w:rFonts w:asciiTheme="minorHAnsi" w:hAnsiTheme="minorHAnsi" w:cstheme="minorHAnsi"/>
          <w:lang w:val="nb-NO"/>
        </w:rPr>
        <w:t>(</w:t>
      </w:r>
      <w:proofErr w:type="spellStart"/>
      <w:r w:rsidR="00252733" w:rsidRPr="002E0552">
        <w:rPr>
          <w:rFonts w:asciiTheme="minorHAnsi" w:hAnsiTheme="minorHAnsi" w:cstheme="minorHAnsi"/>
          <w:lang w:val="nb-NO"/>
        </w:rPr>
        <w:t>ph.d</w:t>
      </w:r>
      <w:proofErr w:type="spellEnd"/>
      <w:r w:rsidR="00252733" w:rsidRPr="002E0552">
        <w:rPr>
          <w:rFonts w:asciiTheme="minorHAnsi" w:hAnsiTheme="minorHAnsi" w:cstheme="minorHAnsi"/>
          <w:lang w:val="nb-NO"/>
        </w:rPr>
        <w:t>.)</w:t>
      </w:r>
      <w:r w:rsidR="00033979" w:rsidRPr="002E0552">
        <w:rPr>
          <w:rFonts w:asciiTheme="minorHAnsi" w:hAnsiTheme="minorHAnsi" w:cstheme="minorHAnsi"/>
          <w:lang w:val="nb-NO"/>
        </w:rPr>
        <w:t xml:space="preserve"> og </w:t>
      </w:r>
      <w:proofErr w:type="spellStart"/>
      <w:r w:rsidR="00033979" w:rsidRPr="002E0552">
        <w:rPr>
          <w:rFonts w:asciiTheme="minorHAnsi" w:hAnsiTheme="minorHAnsi" w:cstheme="minorHAnsi"/>
          <w:lang w:val="nb-NO"/>
        </w:rPr>
        <w:t>philosophiae</w:t>
      </w:r>
      <w:proofErr w:type="spellEnd"/>
      <w:r w:rsidR="00033979" w:rsidRPr="002E0552">
        <w:rPr>
          <w:rFonts w:asciiTheme="minorHAnsi" w:hAnsiTheme="minorHAnsi" w:cstheme="minorHAnsi"/>
          <w:lang w:val="nb-NO"/>
        </w:rPr>
        <w:t xml:space="preserve"> </w:t>
      </w:r>
      <w:proofErr w:type="spellStart"/>
      <w:r w:rsidR="00033979" w:rsidRPr="002E0552">
        <w:rPr>
          <w:rFonts w:asciiTheme="minorHAnsi" w:hAnsiTheme="minorHAnsi" w:cstheme="minorHAnsi"/>
          <w:lang w:val="nb-NO"/>
        </w:rPr>
        <w:t>doctor</w:t>
      </w:r>
      <w:proofErr w:type="spellEnd"/>
      <w:r w:rsidR="00033979" w:rsidRPr="002E0552">
        <w:rPr>
          <w:rFonts w:asciiTheme="minorHAnsi" w:hAnsiTheme="minorHAnsi" w:cstheme="minorHAnsi"/>
          <w:lang w:val="nb-NO"/>
        </w:rPr>
        <w:t xml:space="preserve"> (</w:t>
      </w:r>
      <w:proofErr w:type="spellStart"/>
      <w:r w:rsidR="00033979" w:rsidRPr="002E0552">
        <w:rPr>
          <w:rFonts w:asciiTheme="minorHAnsi" w:hAnsiTheme="minorHAnsi" w:cstheme="minorHAnsi"/>
          <w:lang w:val="nb-NO"/>
        </w:rPr>
        <w:t>ph.d</w:t>
      </w:r>
      <w:proofErr w:type="spellEnd"/>
      <w:r w:rsidR="00033979" w:rsidRPr="002E0552">
        <w:rPr>
          <w:rFonts w:asciiTheme="minorHAnsi" w:hAnsiTheme="minorHAnsi" w:cstheme="minorHAnsi"/>
          <w:lang w:val="nb-NO"/>
        </w:rPr>
        <w:t>.) i kunstnerisk utviklingsarbeid</w:t>
      </w:r>
    </w:p>
    <w:p w14:paraId="339BC810" w14:textId="2C6574A9" w:rsidR="00303953" w:rsidRPr="002E0552" w:rsidRDefault="00CD2D7D" w:rsidP="002E0552">
      <w:pPr>
        <w:pStyle w:val="ListParagraph"/>
        <w:numPr>
          <w:ilvl w:val="0"/>
          <w:numId w:val="20"/>
        </w:numPr>
        <w:tabs>
          <w:tab w:val="left" w:pos="665"/>
        </w:tabs>
        <w:spacing w:before="3"/>
        <w:rPr>
          <w:rFonts w:asciiTheme="minorHAnsi" w:hAnsiTheme="minorHAnsi" w:cstheme="minorHAnsi"/>
          <w:lang w:val="nb-NO"/>
        </w:rPr>
      </w:pPr>
      <w:r w:rsidRPr="002E0552">
        <w:rPr>
          <w:rFonts w:asciiTheme="minorHAnsi" w:hAnsiTheme="minorHAnsi" w:cstheme="minorHAnsi"/>
          <w:lang w:val="nb-NO"/>
        </w:rPr>
        <w:t>NTNUs</w:t>
      </w:r>
      <w:r w:rsidR="00252733" w:rsidRPr="002E0552">
        <w:rPr>
          <w:rFonts w:asciiTheme="minorHAnsi" w:hAnsiTheme="minorHAnsi" w:cstheme="minorHAnsi"/>
          <w:lang w:val="nb-NO"/>
        </w:rPr>
        <w:t xml:space="preserve"> forskrift for graden</w:t>
      </w:r>
      <w:r w:rsidR="00EF140C" w:rsidRPr="002E0552">
        <w:rPr>
          <w:rFonts w:asciiTheme="minorHAnsi" w:hAnsiTheme="minorHAnsi" w:cstheme="minorHAnsi"/>
          <w:lang w:val="nb-NO"/>
        </w:rPr>
        <w:t xml:space="preserve"> dr.philos.</w:t>
      </w:r>
    </w:p>
    <w:p w14:paraId="7A56D391" w14:textId="77777777" w:rsidR="00303953" w:rsidRPr="005E58C2" w:rsidRDefault="00303953" w:rsidP="002E0552">
      <w:pPr>
        <w:pStyle w:val="BodyText"/>
        <w:spacing w:before="8"/>
        <w:rPr>
          <w:rFonts w:asciiTheme="minorHAnsi" w:hAnsiTheme="minorHAnsi" w:cstheme="minorHAnsi"/>
          <w:sz w:val="22"/>
          <w:szCs w:val="22"/>
          <w:lang w:val="nb-NO"/>
        </w:rPr>
      </w:pPr>
    </w:p>
    <w:p w14:paraId="51CEAB80" w14:textId="59612AF8" w:rsidR="00A13E87" w:rsidRPr="005E58C2" w:rsidRDefault="00252733" w:rsidP="002E0552">
      <w:pPr>
        <w:pStyle w:val="BodyText"/>
        <w:spacing w:line="242"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Forskrift/reglement for den aktuelle grad skal gjøres kjent for </w:t>
      </w:r>
      <w:r w:rsidR="00885C21" w:rsidRPr="005E58C2">
        <w:rPr>
          <w:rFonts w:asciiTheme="minorHAnsi" w:hAnsiTheme="minorHAnsi" w:cstheme="minorHAnsi"/>
          <w:sz w:val="22"/>
          <w:szCs w:val="22"/>
          <w:lang w:val="nb-NO"/>
        </w:rPr>
        <w:t>deltakere</w:t>
      </w:r>
      <w:r w:rsidRPr="005E58C2">
        <w:rPr>
          <w:rFonts w:asciiTheme="minorHAnsi" w:hAnsiTheme="minorHAnsi" w:cstheme="minorHAnsi"/>
          <w:sz w:val="22"/>
          <w:szCs w:val="22"/>
          <w:lang w:val="nb-NO"/>
        </w:rPr>
        <w:t xml:space="preserve"> i bedømmelsen av doktorgradsarbeider ved </w:t>
      </w:r>
      <w:r w:rsidR="00885C21" w:rsidRPr="005E58C2">
        <w:rPr>
          <w:rFonts w:asciiTheme="minorHAnsi" w:hAnsiTheme="minorHAnsi" w:cstheme="minorHAnsi"/>
          <w:sz w:val="22"/>
          <w:szCs w:val="22"/>
          <w:lang w:val="nb-NO"/>
        </w:rPr>
        <w:t>NTNU</w:t>
      </w:r>
      <w:r w:rsidRPr="005E58C2">
        <w:rPr>
          <w:rFonts w:asciiTheme="minorHAnsi" w:hAnsiTheme="minorHAnsi" w:cstheme="minorHAnsi"/>
          <w:sz w:val="22"/>
          <w:szCs w:val="22"/>
          <w:lang w:val="nb-NO"/>
        </w:rPr>
        <w:t xml:space="preserve">. </w:t>
      </w:r>
    </w:p>
    <w:p w14:paraId="1D4D30D0" w14:textId="77777777" w:rsidR="00A13E87" w:rsidRPr="005E58C2" w:rsidRDefault="00A13E87" w:rsidP="002E0552">
      <w:pPr>
        <w:pStyle w:val="BodyText"/>
        <w:spacing w:line="242" w:lineRule="auto"/>
        <w:ind w:right="241"/>
        <w:rPr>
          <w:rFonts w:asciiTheme="minorHAnsi" w:hAnsiTheme="minorHAnsi" w:cstheme="minorHAnsi"/>
          <w:sz w:val="22"/>
          <w:szCs w:val="22"/>
          <w:lang w:val="nb-NO"/>
        </w:rPr>
      </w:pPr>
    </w:p>
    <w:p w14:paraId="33F8DF73" w14:textId="7D1FCC5E" w:rsidR="00303953" w:rsidRPr="005E58C2" w:rsidRDefault="00033979" w:rsidP="002E0552">
      <w:pPr>
        <w:pStyle w:val="BodyText"/>
        <w:spacing w:line="242" w:lineRule="auto"/>
        <w:ind w:right="241"/>
        <w:rPr>
          <w:rFonts w:asciiTheme="minorHAnsi" w:hAnsiTheme="minorHAnsi" w:cstheme="minorHAnsi"/>
          <w:sz w:val="26"/>
          <w:lang w:val="nb-NO"/>
        </w:rPr>
      </w:pPr>
      <w:r w:rsidRPr="005E58C2">
        <w:rPr>
          <w:rFonts w:asciiTheme="minorHAnsi" w:hAnsiTheme="minorHAnsi" w:cstheme="minorHAnsi"/>
          <w:sz w:val="22"/>
          <w:szCs w:val="22"/>
          <w:lang w:val="nb-NO"/>
        </w:rPr>
        <w:t>V</w:t>
      </w:r>
      <w:r w:rsidR="00252733" w:rsidRPr="005E58C2">
        <w:rPr>
          <w:rFonts w:asciiTheme="minorHAnsi" w:hAnsiTheme="minorHAnsi" w:cstheme="minorHAnsi"/>
          <w:sz w:val="22"/>
          <w:szCs w:val="22"/>
          <w:lang w:val="nb-NO"/>
        </w:rPr>
        <w:t xml:space="preserve">eiledningen </w:t>
      </w:r>
      <w:r w:rsidR="00E66EFC" w:rsidRPr="005E58C2">
        <w:rPr>
          <w:rFonts w:asciiTheme="minorHAnsi" w:hAnsiTheme="minorHAnsi" w:cstheme="minorHAnsi"/>
          <w:sz w:val="22"/>
          <w:szCs w:val="22"/>
          <w:lang w:val="nb-NO"/>
        </w:rPr>
        <w:t xml:space="preserve">om bedømmelse av norske doktorgrader </w:t>
      </w:r>
      <w:r w:rsidR="00252733" w:rsidRPr="005E58C2">
        <w:rPr>
          <w:rFonts w:asciiTheme="minorHAnsi" w:hAnsiTheme="minorHAnsi" w:cstheme="minorHAnsi"/>
          <w:sz w:val="22"/>
          <w:szCs w:val="22"/>
          <w:lang w:val="nb-NO"/>
        </w:rPr>
        <w:t xml:space="preserve">er </w:t>
      </w:r>
      <w:r w:rsidR="00E66EFC" w:rsidRPr="005E58C2">
        <w:rPr>
          <w:rFonts w:asciiTheme="minorHAnsi" w:hAnsiTheme="minorHAnsi" w:cstheme="minorHAnsi"/>
          <w:sz w:val="22"/>
          <w:szCs w:val="22"/>
          <w:lang w:val="nb-NO"/>
        </w:rPr>
        <w:t>et supplement til nasjonale</w:t>
      </w:r>
      <w:r w:rsidR="0038670D">
        <w:rPr>
          <w:rStyle w:val="FootnoteReference"/>
          <w:rFonts w:asciiTheme="minorHAnsi" w:hAnsiTheme="minorHAnsi" w:cstheme="minorHAnsi"/>
          <w:sz w:val="22"/>
          <w:szCs w:val="22"/>
          <w:lang w:val="nb-NO"/>
        </w:rPr>
        <w:footnoteReference w:id="1"/>
      </w:r>
      <w:r w:rsidR="00E66EFC" w:rsidRPr="005E58C2">
        <w:rPr>
          <w:rFonts w:asciiTheme="minorHAnsi" w:hAnsiTheme="minorHAnsi" w:cstheme="minorHAnsi"/>
          <w:sz w:val="22"/>
          <w:szCs w:val="22"/>
          <w:lang w:val="nb-NO"/>
        </w:rPr>
        <w:t xml:space="preserve"> og </w:t>
      </w:r>
      <w:r w:rsidR="00A13E87" w:rsidRPr="005E58C2">
        <w:rPr>
          <w:rFonts w:asciiTheme="minorHAnsi" w:hAnsiTheme="minorHAnsi" w:cstheme="minorHAnsi"/>
          <w:sz w:val="22"/>
          <w:szCs w:val="22"/>
          <w:lang w:val="nb-NO"/>
        </w:rPr>
        <w:t>NTNU</w:t>
      </w:r>
      <w:r w:rsidR="00197547">
        <w:rPr>
          <w:rFonts w:asciiTheme="minorHAnsi" w:hAnsiTheme="minorHAnsi" w:cstheme="minorHAnsi"/>
          <w:sz w:val="22"/>
          <w:szCs w:val="22"/>
          <w:lang w:val="nb-NO"/>
        </w:rPr>
        <w:t xml:space="preserve"> sine </w:t>
      </w:r>
      <w:r w:rsidR="00E66EFC" w:rsidRPr="005E58C2">
        <w:rPr>
          <w:rFonts w:asciiTheme="minorHAnsi" w:hAnsiTheme="minorHAnsi" w:cstheme="minorHAnsi"/>
          <w:sz w:val="22"/>
          <w:szCs w:val="22"/>
          <w:lang w:val="nb-NO"/>
        </w:rPr>
        <w:t xml:space="preserve">interne </w:t>
      </w:r>
      <w:r w:rsidR="00252733" w:rsidRPr="005E58C2">
        <w:rPr>
          <w:rFonts w:asciiTheme="minorHAnsi" w:hAnsiTheme="minorHAnsi" w:cstheme="minorHAnsi"/>
          <w:sz w:val="22"/>
          <w:szCs w:val="22"/>
          <w:lang w:val="nb-NO"/>
        </w:rPr>
        <w:t>forskrift</w:t>
      </w:r>
      <w:r w:rsidR="00E66EFC" w:rsidRPr="005E58C2">
        <w:rPr>
          <w:rFonts w:asciiTheme="minorHAnsi" w:hAnsiTheme="minorHAnsi" w:cstheme="minorHAnsi"/>
          <w:sz w:val="22"/>
          <w:szCs w:val="22"/>
          <w:lang w:val="nb-NO"/>
        </w:rPr>
        <w:t xml:space="preserve">er og </w:t>
      </w:r>
      <w:r w:rsidR="00252733" w:rsidRPr="005E58C2">
        <w:rPr>
          <w:rFonts w:asciiTheme="minorHAnsi" w:hAnsiTheme="minorHAnsi" w:cstheme="minorHAnsi"/>
          <w:sz w:val="22"/>
          <w:szCs w:val="22"/>
          <w:lang w:val="nb-NO"/>
        </w:rPr>
        <w:t>reglementer</w:t>
      </w:r>
      <w:r w:rsidR="00A13E87" w:rsidRPr="005E58C2">
        <w:rPr>
          <w:rFonts w:asciiTheme="minorHAnsi" w:hAnsiTheme="minorHAnsi" w:cstheme="minorHAnsi"/>
          <w:sz w:val="22"/>
          <w:szCs w:val="22"/>
          <w:lang w:val="nb-NO"/>
        </w:rPr>
        <w:t>. Denne veiledningen</w:t>
      </w:r>
      <w:r w:rsidR="00E66EFC" w:rsidRPr="005E58C2">
        <w:rPr>
          <w:rFonts w:asciiTheme="minorHAnsi" w:hAnsiTheme="minorHAnsi" w:cstheme="minorHAnsi"/>
          <w:sz w:val="22"/>
          <w:szCs w:val="22"/>
          <w:lang w:val="nb-NO"/>
        </w:rPr>
        <w:t xml:space="preserve"> </w:t>
      </w:r>
      <w:r w:rsidR="00252733" w:rsidRPr="005E58C2">
        <w:rPr>
          <w:rFonts w:asciiTheme="minorHAnsi" w:hAnsiTheme="minorHAnsi" w:cstheme="minorHAnsi"/>
          <w:sz w:val="22"/>
          <w:szCs w:val="22"/>
          <w:lang w:val="nb-NO"/>
        </w:rPr>
        <w:t>fokuserer på bedømmelsen</w:t>
      </w:r>
      <w:r w:rsidR="00A13E87" w:rsidRPr="005E58C2">
        <w:rPr>
          <w:rFonts w:asciiTheme="minorHAnsi" w:hAnsiTheme="minorHAnsi" w:cstheme="minorHAnsi"/>
          <w:sz w:val="22"/>
          <w:szCs w:val="22"/>
          <w:lang w:val="nb-NO"/>
        </w:rPr>
        <w:t xml:space="preserve">, </w:t>
      </w:r>
      <w:r w:rsidR="00252733" w:rsidRPr="005E58C2">
        <w:rPr>
          <w:rFonts w:asciiTheme="minorHAnsi" w:hAnsiTheme="minorHAnsi" w:cstheme="minorHAnsi"/>
          <w:sz w:val="22"/>
          <w:szCs w:val="22"/>
          <w:lang w:val="nb-NO"/>
        </w:rPr>
        <w:t xml:space="preserve">og må leses med forbehold </w:t>
      </w:r>
      <w:r w:rsidR="00890F98">
        <w:rPr>
          <w:rFonts w:asciiTheme="minorHAnsi" w:hAnsiTheme="minorHAnsi" w:cstheme="minorHAnsi"/>
          <w:sz w:val="22"/>
          <w:szCs w:val="22"/>
          <w:lang w:val="nb-NO"/>
        </w:rPr>
        <w:t>om</w:t>
      </w:r>
      <w:r w:rsidR="00890F98" w:rsidRPr="005E58C2">
        <w:rPr>
          <w:rFonts w:asciiTheme="minorHAnsi" w:hAnsiTheme="minorHAnsi" w:cstheme="minorHAnsi"/>
          <w:sz w:val="22"/>
          <w:szCs w:val="22"/>
          <w:lang w:val="nb-NO"/>
        </w:rPr>
        <w:t xml:space="preserve"> </w:t>
      </w:r>
      <w:r w:rsidR="00252733" w:rsidRPr="005E58C2">
        <w:rPr>
          <w:rFonts w:asciiTheme="minorHAnsi" w:hAnsiTheme="minorHAnsi" w:cstheme="minorHAnsi"/>
          <w:sz w:val="22"/>
          <w:szCs w:val="22"/>
          <w:lang w:val="nb-NO"/>
        </w:rPr>
        <w:t>de spesifiseringer som fremgår av</w:t>
      </w:r>
      <w:r w:rsidRPr="005E58C2">
        <w:rPr>
          <w:rFonts w:asciiTheme="minorHAnsi" w:hAnsiTheme="minorHAnsi" w:cstheme="minorHAnsi"/>
          <w:sz w:val="22"/>
          <w:szCs w:val="22"/>
          <w:lang w:val="nb-NO"/>
        </w:rPr>
        <w:t xml:space="preserve"> NTNUs</w:t>
      </w:r>
      <w:r w:rsidR="00252733" w:rsidRPr="005E58C2">
        <w:rPr>
          <w:rFonts w:asciiTheme="minorHAnsi" w:hAnsiTheme="minorHAnsi" w:cstheme="minorHAnsi"/>
          <w:sz w:val="22"/>
          <w:szCs w:val="22"/>
          <w:lang w:val="nb-NO"/>
        </w:rPr>
        <w:t xml:space="preserve"> forskrift/reglement for graden</w:t>
      </w:r>
      <w:r w:rsidRPr="005E58C2">
        <w:rPr>
          <w:rFonts w:asciiTheme="minorHAnsi" w:hAnsiTheme="minorHAnsi" w:cstheme="minorHAnsi"/>
          <w:sz w:val="22"/>
          <w:szCs w:val="22"/>
          <w:lang w:val="nb-NO"/>
        </w:rPr>
        <w:t>e</w:t>
      </w:r>
      <w:r w:rsidR="00252733" w:rsidRPr="005E58C2">
        <w:rPr>
          <w:rFonts w:asciiTheme="minorHAnsi" w:hAnsiTheme="minorHAnsi" w:cstheme="minorHAnsi"/>
          <w:sz w:val="22"/>
          <w:szCs w:val="22"/>
          <w:lang w:val="nb-NO"/>
        </w:rPr>
        <w:t>.</w:t>
      </w:r>
    </w:p>
    <w:p w14:paraId="6DA10356" w14:textId="77777777" w:rsidR="00303953" w:rsidRPr="00033979" w:rsidRDefault="00303953" w:rsidP="002E0552">
      <w:pPr>
        <w:pStyle w:val="BodyText"/>
        <w:spacing w:before="10"/>
        <w:rPr>
          <w:sz w:val="31"/>
          <w:lang w:val="nb-NO"/>
        </w:rPr>
      </w:pPr>
    </w:p>
    <w:p w14:paraId="5509DBCC" w14:textId="77777777" w:rsidR="00303953" w:rsidRPr="005E58C2" w:rsidRDefault="00252733" w:rsidP="002E0552">
      <w:pPr>
        <w:pStyle w:val="Heading1"/>
        <w:numPr>
          <w:ilvl w:val="0"/>
          <w:numId w:val="4"/>
        </w:numPr>
        <w:tabs>
          <w:tab w:val="left" w:pos="458"/>
        </w:tabs>
        <w:ind w:left="0" w:firstLine="0"/>
        <w:rPr>
          <w:rFonts w:asciiTheme="minorHAnsi" w:hAnsiTheme="minorHAnsi" w:cstheme="minorHAnsi"/>
        </w:rPr>
      </w:pPr>
      <w:proofErr w:type="spellStart"/>
      <w:r w:rsidRPr="005E58C2">
        <w:rPr>
          <w:rFonts w:asciiTheme="minorHAnsi" w:hAnsiTheme="minorHAnsi" w:cstheme="minorHAnsi"/>
        </w:rPr>
        <w:t>Innledende</w:t>
      </w:r>
      <w:proofErr w:type="spellEnd"/>
      <w:r w:rsidRPr="005E58C2">
        <w:rPr>
          <w:rFonts w:asciiTheme="minorHAnsi" w:hAnsiTheme="minorHAnsi" w:cstheme="minorHAnsi"/>
        </w:rPr>
        <w:t xml:space="preserve"> </w:t>
      </w:r>
      <w:proofErr w:type="spellStart"/>
      <w:r w:rsidRPr="005E58C2">
        <w:rPr>
          <w:rFonts w:asciiTheme="minorHAnsi" w:hAnsiTheme="minorHAnsi" w:cstheme="minorHAnsi"/>
        </w:rPr>
        <w:t>saksbehandling</w:t>
      </w:r>
      <w:proofErr w:type="spellEnd"/>
    </w:p>
    <w:p w14:paraId="76420E21" w14:textId="77777777" w:rsidR="00303953" w:rsidRPr="005E58C2" w:rsidRDefault="00252733" w:rsidP="002E0552">
      <w:pPr>
        <w:pStyle w:val="ListParagraph"/>
        <w:numPr>
          <w:ilvl w:val="1"/>
          <w:numId w:val="3"/>
        </w:numPr>
        <w:tabs>
          <w:tab w:val="left" w:pos="458"/>
        </w:tabs>
        <w:spacing w:before="121"/>
        <w:ind w:left="0" w:firstLine="0"/>
        <w:rPr>
          <w:rFonts w:asciiTheme="minorHAnsi" w:hAnsiTheme="minorHAnsi" w:cstheme="minorHAnsi"/>
          <w:i/>
        </w:rPr>
      </w:pPr>
      <w:proofErr w:type="spellStart"/>
      <w:r w:rsidRPr="005E58C2">
        <w:rPr>
          <w:rFonts w:asciiTheme="minorHAnsi" w:hAnsiTheme="minorHAnsi" w:cstheme="minorHAnsi"/>
          <w:i/>
        </w:rPr>
        <w:t>Oppnevning</w:t>
      </w:r>
      <w:proofErr w:type="spellEnd"/>
      <w:r w:rsidRPr="005E58C2">
        <w:rPr>
          <w:rFonts w:asciiTheme="minorHAnsi" w:hAnsiTheme="minorHAnsi" w:cstheme="minorHAnsi"/>
          <w:i/>
        </w:rPr>
        <w:t xml:space="preserve"> </w:t>
      </w:r>
      <w:proofErr w:type="spellStart"/>
      <w:r w:rsidRPr="005E58C2">
        <w:rPr>
          <w:rFonts w:asciiTheme="minorHAnsi" w:hAnsiTheme="minorHAnsi" w:cstheme="minorHAnsi"/>
          <w:i/>
        </w:rPr>
        <w:t>av</w:t>
      </w:r>
      <w:proofErr w:type="spellEnd"/>
      <w:r w:rsidRPr="005E58C2">
        <w:rPr>
          <w:rFonts w:asciiTheme="minorHAnsi" w:hAnsiTheme="minorHAnsi" w:cstheme="minorHAnsi"/>
          <w:i/>
        </w:rPr>
        <w:t xml:space="preserve"> </w:t>
      </w:r>
      <w:proofErr w:type="spellStart"/>
      <w:r w:rsidRPr="005E58C2">
        <w:rPr>
          <w:rFonts w:asciiTheme="minorHAnsi" w:hAnsiTheme="minorHAnsi" w:cstheme="minorHAnsi"/>
          <w:i/>
        </w:rPr>
        <w:t>bedømmelseskomité</w:t>
      </w:r>
      <w:proofErr w:type="spellEnd"/>
    </w:p>
    <w:p w14:paraId="53C87758" w14:textId="1D3A3C05" w:rsidR="00CA5017" w:rsidRDefault="00252733" w:rsidP="002E0552">
      <w:pPr>
        <w:pStyle w:val="BodyText"/>
        <w:spacing w:line="244" w:lineRule="auto"/>
        <w:ind w:right="319"/>
        <w:rPr>
          <w:rFonts w:asciiTheme="minorHAnsi" w:hAnsiTheme="minorHAnsi" w:cstheme="minorHAnsi"/>
          <w:sz w:val="22"/>
          <w:szCs w:val="22"/>
          <w:lang w:val="nb-NO"/>
        </w:rPr>
      </w:pPr>
      <w:r w:rsidRPr="005E58C2">
        <w:rPr>
          <w:rFonts w:asciiTheme="minorHAnsi" w:hAnsiTheme="minorHAnsi" w:cstheme="minorHAnsi"/>
          <w:sz w:val="22"/>
          <w:szCs w:val="22"/>
          <w:lang w:val="nb-NO"/>
        </w:rPr>
        <w:t>Fakultetet oppnevner sakkyndig komité</w:t>
      </w:r>
      <w:r w:rsidR="00A502A3">
        <w:rPr>
          <w:rFonts w:asciiTheme="minorHAnsi" w:hAnsiTheme="minorHAnsi" w:cstheme="minorHAnsi"/>
          <w:sz w:val="22"/>
          <w:szCs w:val="22"/>
          <w:lang w:val="nb-NO"/>
        </w:rPr>
        <w:t xml:space="preserve"> med administrator</w:t>
      </w:r>
      <w:r w:rsidRPr="005E58C2">
        <w:rPr>
          <w:rFonts w:asciiTheme="minorHAnsi" w:hAnsiTheme="minorHAnsi" w:cstheme="minorHAnsi"/>
          <w:sz w:val="22"/>
          <w:szCs w:val="22"/>
          <w:lang w:val="nb-NO"/>
        </w:rPr>
        <w:t xml:space="preserve"> </w:t>
      </w:r>
      <w:r w:rsidR="000A4281" w:rsidRPr="00A77C5A">
        <w:rPr>
          <w:rFonts w:asciiTheme="minorHAnsi" w:hAnsiTheme="minorHAnsi" w:cstheme="minorHAnsi"/>
          <w:sz w:val="22"/>
          <w:szCs w:val="22"/>
          <w:lang w:val="nb-NO"/>
        </w:rPr>
        <w:t>i</w:t>
      </w:r>
      <w:r w:rsidR="00D7011C">
        <w:rPr>
          <w:rFonts w:asciiTheme="minorHAnsi" w:hAnsiTheme="minorHAnsi" w:cstheme="minorHAnsi"/>
          <w:sz w:val="22"/>
          <w:szCs w:val="22"/>
          <w:lang w:val="nb-NO"/>
        </w:rPr>
        <w:t xml:space="preserve"> </w:t>
      </w:r>
      <w:r w:rsidR="00D7011C" w:rsidRPr="00A77C5A">
        <w:rPr>
          <w:rFonts w:asciiTheme="minorHAnsi" w:hAnsiTheme="minorHAnsi" w:cstheme="minorHAnsi"/>
          <w:sz w:val="22"/>
          <w:szCs w:val="22"/>
          <w:lang w:val="nb-NO"/>
        </w:rPr>
        <w:t>h</w:t>
      </w:r>
      <w:r w:rsidR="00D7011C">
        <w:rPr>
          <w:rFonts w:asciiTheme="minorHAnsi" w:hAnsiTheme="minorHAnsi" w:cstheme="minorHAnsi"/>
          <w:sz w:val="22"/>
          <w:szCs w:val="22"/>
          <w:lang w:val="nb-NO"/>
        </w:rPr>
        <w:t xml:space="preserve">enhold </w:t>
      </w:r>
      <w:r w:rsidR="00D7011C" w:rsidRPr="00A77C5A">
        <w:rPr>
          <w:rFonts w:asciiTheme="minorHAnsi" w:hAnsiTheme="minorHAnsi" w:cstheme="minorHAnsi"/>
          <w:sz w:val="22"/>
          <w:szCs w:val="22"/>
          <w:lang w:val="nb-NO"/>
        </w:rPr>
        <w:t>t</w:t>
      </w:r>
      <w:r w:rsidR="00D7011C">
        <w:rPr>
          <w:rFonts w:asciiTheme="minorHAnsi" w:hAnsiTheme="minorHAnsi" w:cstheme="minorHAnsi"/>
          <w:sz w:val="22"/>
          <w:szCs w:val="22"/>
          <w:lang w:val="nb-NO"/>
        </w:rPr>
        <w:t xml:space="preserve">il </w:t>
      </w:r>
      <w:r w:rsidR="002F02E8">
        <w:rPr>
          <w:rFonts w:asciiTheme="minorHAnsi" w:hAnsiTheme="minorHAnsi" w:cstheme="minorHAnsi"/>
          <w:sz w:val="22"/>
          <w:szCs w:val="22"/>
          <w:lang w:val="nb-NO"/>
        </w:rPr>
        <w:t>gjeldende</w:t>
      </w:r>
      <w:r w:rsidR="00EF140C">
        <w:rPr>
          <w:rFonts w:asciiTheme="minorHAnsi" w:hAnsiTheme="minorHAnsi" w:cstheme="minorHAnsi"/>
          <w:sz w:val="22"/>
          <w:szCs w:val="22"/>
          <w:lang w:val="nb-NO"/>
        </w:rPr>
        <w:t xml:space="preserve"> </w:t>
      </w:r>
      <w:r w:rsidR="000A4281" w:rsidRPr="00A77C5A">
        <w:rPr>
          <w:rFonts w:asciiTheme="minorHAnsi" w:hAnsiTheme="minorHAnsi" w:cstheme="minorHAnsi"/>
          <w:sz w:val="22"/>
          <w:szCs w:val="22"/>
          <w:lang w:val="nb-NO"/>
        </w:rPr>
        <w:t>f</w:t>
      </w:r>
      <w:r w:rsidR="00DA5B19" w:rsidRPr="005E58C2">
        <w:rPr>
          <w:rFonts w:asciiTheme="minorHAnsi" w:hAnsiTheme="minorHAnsi" w:cstheme="minorHAnsi"/>
          <w:sz w:val="22"/>
          <w:szCs w:val="22"/>
          <w:lang w:val="nb-NO"/>
        </w:rPr>
        <w:t>orskrift</w:t>
      </w:r>
      <w:r w:rsidR="00782AD8">
        <w:rPr>
          <w:rStyle w:val="FootnoteReference"/>
          <w:rFonts w:asciiTheme="minorHAnsi" w:hAnsiTheme="minorHAnsi" w:cstheme="minorHAnsi"/>
          <w:sz w:val="22"/>
          <w:szCs w:val="22"/>
          <w:lang w:val="nb-NO"/>
        </w:rPr>
        <w:footnoteReference w:id="2"/>
      </w:r>
      <w:r w:rsidR="00832B0B">
        <w:rPr>
          <w:rFonts w:asciiTheme="minorHAnsi" w:hAnsiTheme="minorHAnsi" w:cstheme="minorHAnsi"/>
          <w:sz w:val="22"/>
          <w:szCs w:val="22"/>
          <w:lang w:val="nb-NO"/>
        </w:rPr>
        <w:t xml:space="preserve"> </w:t>
      </w:r>
      <w:r w:rsidR="00A502A3">
        <w:rPr>
          <w:rFonts w:asciiTheme="minorHAnsi" w:hAnsiTheme="minorHAnsi" w:cstheme="minorHAnsi"/>
          <w:sz w:val="22"/>
          <w:szCs w:val="22"/>
          <w:lang w:val="nb-NO"/>
        </w:rPr>
        <w:t>og gjør komiteen kjent for kandidaten. Kandidaten</w:t>
      </w:r>
      <w:r w:rsidR="00832B0B">
        <w:rPr>
          <w:rFonts w:asciiTheme="minorHAnsi" w:hAnsiTheme="minorHAnsi" w:cstheme="minorHAnsi"/>
          <w:sz w:val="22"/>
          <w:szCs w:val="22"/>
          <w:lang w:val="nb-NO"/>
        </w:rPr>
        <w:t xml:space="preserve"> kan gi skriftlig merknad innen en uke etter at sammensetningen er gjort kjent for kandidaten. Dette er et av flere tiltak for å avdekke mulig inhabilitet eller andre avgjørende forhold blant komiteens medlemmer.</w:t>
      </w:r>
    </w:p>
    <w:p w14:paraId="556E2654" w14:textId="7FA00439" w:rsidR="00303953" w:rsidRPr="005E58C2" w:rsidRDefault="00303953" w:rsidP="002E0552">
      <w:pPr>
        <w:pStyle w:val="BodyText"/>
        <w:rPr>
          <w:rFonts w:asciiTheme="minorHAnsi" w:hAnsiTheme="minorHAnsi" w:cstheme="minorHAnsi"/>
          <w:b/>
          <w:sz w:val="22"/>
          <w:szCs w:val="22"/>
          <w:lang w:val="nb-NO"/>
        </w:rPr>
      </w:pPr>
    </w:p>
    <w:p w14:paraId="3BFD8542" w14:textId="33335AE8" w:rsidR="007B75EB" w:rsidRDefault="00252733" w:rsidP="002E0552">
      <w:pPr>
        <w:pStyle w:val="BodyText"/>
        <w:spacing w:line="244" w:lineRule="auto"/>
        <w:ind w:right="226"/>
        <w:rPr>
          <w:rFonts w:asciiTheme="minorHAnsi" w:hAnsiTheme="minorHAnsi" w:cstheme="minorHAnsi"/>
          <w:sz w:val="22"/>
          <w:szCs w:val="22"/>
          <w:lang w:val="nb-NO"/>
        </w:rPr>
      </w:pPr>
      <w:r w:rsidRPr="005E58C2">
        <w:rPr>
          <w:rFonts w:asciiTheme="minorHAnsi" w:hAnsiTheme="minorHAnsi" w:cstheme="minorHAnsi"/>
          <w:sz w:val="22"/>
          <w:szCs w:val="22"/>
          <w:lang w:val="nb-NO"/>
        </w:rPr>
        <w:t>Administrator kan utpekes blant komitémedlemmene</w:t>
      </w:r>
      <w:r w:rsidR="00A60113">
        <w:rPr>
          <w:rFonts w:asciiTheme="minorHAnsi" w:hAnsiTheme="minorHAnsi" w:cstheme="minorHAnsi"/>
          <w:sz w:val="22"/>
          <w:szCs w:val="22"/>
          <w:lang w:val="nb-NO"/>
        </w:rPr>
        <w:t>. Dersom komiteen kun har eksterne medlemmer</w:t>
      </w:r>
      <w:r w:rsidR="00890F98">
        <w:rPr>
          <w:rFonts w:asciiTheme="minorHAnsi" w:hAnsiTheme="minorHAnsi" w:cstheme="minorHAnsi"/>
          <w:sz w:val="22"/>
          <w:szCs w:val="22"/>
          <w:lang w:val="nb-NO"/>
        </w:rPr>
        <w:t>,</w:t>
      </w:r>
      <w:r w:rsidR="00A60113">
        <w:rPr>
          <w:rFonts w:asciiTheme="minorHAnsi" w:hAnsiTheme="minorHAnsi" w:cstheme="minorHAnsi"/>
          <w:sz w:val="22"/>
          <w:szCs w:val="22"/>
          <w:lang w:val="nb-NO"/>
        </w:rPr>
        <w:t xml:space="preserve"> kan administrator utpekes blant</w:t>
      </w:r>
      <w:r w:rsidRPr="005E58C2">
        <w:rPr>
          <w:rFonts w:asciiTheme="minorHAnsi" w:hAnsiTheme="minorHAnsi" w:cstheme="minorHAnsi"/>
          <w:sz w:val="22"/>
          <w:szCs w:val="22"/>
          <w:lang w:val="nb-NO"/>
        </w:rPr>
        <w:t xml:space="preserve"> vitenskapelig</w:t>
      </w:r>
      <w:r w:rsidR="00A60113">
        <w:rPr>
          <w:rFonts w:asciiTheme="minorHAnsi" w:hAnsiTheme="minorHAnsi" w:cstheme="minorHAnsi"/>
          <w:sz w:val="22"/>
          <w:szCs w:val="22"/>
          <w:lang w:val="nb-NO"/>
        </w:rPr>
        <w:t>e</w:t>
      </w:r>
      <w:r w:rsidRPr="005E58C2">
        <w:rPr>
          <w:rFonts w:asciiTheme="minorHAnsi" w:hAnsiTheme="minorHAnsi" w:cstheme="minorHAnsi"/>
          <w:sz w:val="22"/>
          <w:szCs w:val="22"/>
          <w:lang w:val="nb-NO"/>
        </w:rPr>
        <w:t xml:space="preserve"> </w:t>
      </w:r>
      <w:r w:rsidR="00033979" w:rsidRPr="005E58C2">
        <w:rPr>
          <w:rFonts w:asciiTheme="minorHAnsi" w:hAnsiTheme="minorHAnsi" w:cstheme="minorHAnsi"/>
          <w:sz w:val="22"/>
          <w:szCs w:val="22"/>
          <w:lang w:val="nb-NO"/>
        </w:rPr>
        <w:t>ansatt</w:t>
      </w:r>
      <w:r w:rsidR="00A60113">
        <w:rPr>
          <w:rFonts w:asciiTheme="minorHAnsi" w:hAnsiTheme="minorHAnsi" w:cstheme="minorHAnsi"/>
          <w:sz w:val="22"/>
          <w:szCs w:val="22"/>
          <w:lang w:val="nb-NO"/>
        </w:rPr>
        <w:t>e</w:t>
      </w:r>
      <w:r w:rsidR="00033979" w:rsidRPr="005E58C2">
        <w:rPr>
          <w:rFonts w:asciiTheme="minorHAnsi" w:hAnsiTheme="minorHAnsi" w:cstheme="minorHAnsi"/>
          <w:sz w:val="22"/>
          <w:szCs w:val="22"/>
          <w:lang w:val="nb-NO"/>
        </w:rPr>
        <w:t xml:space="preserve"> </w:t>
      </w:r>
      <w:r w:rsidRPr="005E58C2">
        <w:rPr>
          <w:rFonts w:asciiTheme="minorHAnsi" w:hAnsiTheme="minorHAnsi" w:cstheme="minorHAnsi"/>
          <w:sz w:val="22"/>
          <w:szCs w:val="22"/>
          <w:lang w:val="nb-NO"/>
        </w:rPr>
        <w:t xml:space="preserve">ved </w:t>
      </w:r>
      <w:r w:rsidR="00CD2D7D">
        <w:rPr>
          <w:rFonts w:asciiTheme="minorHAnsi" w:hAnsiTheme="minorHAnsi" w:cstheme="minorHAnsi"/>
          <w:sz w:val="22"/>
          <w:szCs w:val="22"/>
          <w:lang w:val="nb-NO"/>
        </w:rPr>
        <w:t>NTNU</w:t>
      </w:r>
      <w:r w:rsidRPr="005E58C2">
        <w:rPr>
          <w:rFonts w:asciiTheme="minorHAnsi" w:hAnsiTheme="minorHAnsi" w:cstheme="minorHAnsi"/>
          <w:sz w:val="22"/>
          <w:szCs w:val="22"/>
          <w:lang w:val="nb-NO"/>
        </w:rPr>
        <w:t xml:space="preserve"> som ikke deltar i den faglige bedømmelsen av avhandlingen</w:t>
      </w:r>
      <w:r w:rsidR="00A60113">
        <w:rPr>
          <w:rFonts w:asciiTheme="minorHAnsi" w:hAnsiTheme="minorHAnsi" w:cstheme="minorHAnsi"/>
          <w:sz w:val="22"/>
          <w:szCs w:val="22"/>
          <w:lang w:val="nb-NO"/>
        </w:rPr>
        <w:t>.</w:t>
      </w:r>
      <w:r w:rsidRPr="005E58C2">
        <w:rPr>
          <w:rFonts w:asciiTheme="minorHAnsi" w:hAnsiTheme="minorHAnsi" w:cstheme="minorHAnsi"/>
          <w:sz w:val="22"/>
          <w:szCs w:val="22"/>
          <w:lang w:val="nb-NO"/>
        </w:rPr>
        <w:t xml:space="preserve"> </w:t>
      </w:r>
    </w:p>
    <w:p w14:paraId="4326E583" w14:textId="5D78423F" w:rsidR="001A7404" w:rsidRDefault="001A7404" w:rsidP="002E0552">
      <w:pPr>
        <w:rPr>
          <w:rFonts w:asciiTheme="minorHAnsi" w:hAnsiTheme="minorHAnsi" w:cstheme="minorHAnsi"/>
          <w:lang w:val="nb-NO"/>
        </w:rPr>
      </w:pPr>
    </w:p>
    <w:p w14:paraId="5BD680E9" w14:textId="53AF3701" w:rsidR="003B60F8" w:rsidRPr="005E58C2" w:rsidRDefault="00252733" w:rsidP="002E0552">
      <w:pPr>
        <w:pStyle w:val="BodyText"/>
        <w:spacing w:line="244" w:lineRule="auto"/>
        <w:ind w:right="226"/>
        <w:rPr>
          <w:rFonts w:asciiTheme="minorHAnsi" w:hAnsiTheme="minorHAnsi" w:cstheme="minorHAnsi"/>
          <w:sz w:val="22"/>
          <w:szCs w:val="22"/>
          <w:lang w:val="nb-NO"/>
        </w:rPr>
      </w:pPr>
      <w:r w:rsidRPr="005E58C2">
        <w:rPr>
          <w:rFonts w:asciiTheme="minorHAnsi" w:hAnsiTheme="minorHAnsi" w:cstheme="minorHAnsi"/>
          <w:sz w:val="22"/>
          <w:szCs w:val="22"/>
          <w:lang w:val="nb-NO"/>
        </w:rPr>
        <w:t>Administrator</w:t>
      </w:r>
      <w:r w:rsidR="003B60F8" w:rsidRPr="005E58C2">
        <w:rPr>
          <w:rFonts w:asciiTheme="minorHAnsi" w:hAnsiTheme="minorHAnsi" w:cstheme="minorHAnsi"/>
          <w:sz w:val="22"/>
          <w:szCs w:val="22"/>
          <w:lang w:val="nb-NO"/>
        </w:rPr>
        <w:t>ens ansvar</w:t>
      </w:r>
      <w:r w:rsidR="00890F98">
        <w:rPr>
          <w:rFonts w:asciiTheme="minorHAnsi" w:hAnsiTheme="minorHAnsi" w:cstheme="minorHAnsi"/>
          <w:sz w:val="22"/>
          <w:szCs w:val="22"/>
          <w:lang w:val="nb-NO"/>
        </w:rPr>
        <w:t xml:space="preserve"> er å</w:t>
      </w:r>
    </w:p>
    <w:p w14:paraId="6BFDCD1D" w14:textId="43C46AC0" w:rsidR="001E25CD" w:rsidRDefault="003B60F8" w:rsidP="001E25CD">
      <w:pPr>
        <w:pStyle w:val="BodyText"/>
        <w:numPr>
          <w:ilvl w:val="0"/>
          <w:numId w:val="21"/>
        </w:numPr>
        <w:spacing w:before="93" w:line="244" w:lineRule="auto"/>
        <w:rPr>
          <w:rFonts w:asciiTheme="minorHAnsi" w:hAnsiTheme="minorHAnsi" w:cstheme="minorHAnsi"/>
          <w:sz w:val="22"/>
          <w:szCs w:val="22"/>
          <w:lang w:val="nb-NO"/>
        </w:rPr>
      </w:pPr>
      <w:r w:rsidRPr="005E58C2">
        <w:rPr>
          <w:rFonts w:asciiTheme="minorHAnsi" w:hAnsiTheme="minorHAnsi" w:cstheme="minorHAnsi"/>
          <w:sz w:val="22"/>
          <w:szCs w:val="22"/>
          <w:lang w:val="nb-NO"/>
        </w:rPr>
        <w:t>organisere komiteens arbeid, herunder sørge for at arb</w:t>
      </w:r>
      <w:r w:rsidR="002E0552">
        <w:rPr>
          <w:rFonts w:asciiTheme="minorHAnsi" w:hAnsiTheme="minorHAnsi" w:cstheme="minorHAnsi"/>
          <w:sz w:val="22"/>
          <w:szCs w:val="22"/>
          <w:lang w:val="nb-NO"/>
        </w:rPr>
        <w:t xml:space="preserve">eidet kommer raskt i gang og at </w:t>
      </w:r>
      <w:r w:rsidRPr="005E58C2">
        <w:rPr>
          <w:rFonts w:asciiTheme="minorHAnsi" w:hAnsiTheme="minorHAnsi" w:cstheme="minorHAnsi"/>
          <w:sz w:val="22"/>
          <w:szCs w:val="22"/>
          <w:lang w:val="nb-NO"/>
        </w:rPr>
        <w:t>tidsrammen for komitéarbeidet overholdes</w:t>
      </w:r>
      <w:r w:rsidR="00890F98">
        <w:rPr>
          <w:rFonts w:asciiTheme="minorHAnsi" w:hAnsiTheme="minorHAnsi" w:cstheme="minorHAnsi"/>
          <w:sz w:val="22"/>
          <w:szCs w:val="22"/>
          <w:lang w:val="nb-NO"/>
        </w:rPr>
        <w:t>;</w:t>
      </w:r>
    </w:p>
    <w:p w14:paraId="6F391196" w14:textId="1DA8B393" w:rsidR="002E0552" w:rsidRPr="001E25CD" w:rsidRDefault="00252733" w:rsidP="001E25CD">
      <w:pPr>
        <w:pStyle w:val="BodyText"/>
        <w:numPr>
          <w:ilvl w:val="0"/>
          <w:numId w:val="21"/>
        </w:numPr>
        <w:spacing w:before="93" w:line="244" w:lineRule="auto"/>
        <w:rPr>
          <w:rFonts w:asciiTheme="minorHAnsi" w:hAnsiTheme="minorHAnsi" w:cstheme="minorHAnsi"/>
          <w:sz w:val="22"/>
          <w:szCs w:val="22"/>
          <w:lang w:val="nb-NO"/>
        </w:rPr>
      </w:pPr>
      <w:r w:rsidRPr="001E25CD">
        <w:rPr>
          <w:rFonts w:asciiTheme="minorHAnsi" w:hAnsiTheme="minorHAnsi" w:cstheme="minorHAnsi"/>
          <w:sz w:val="22"/>
          <w:szCs w:val="22"/>
          <w:lang w:val="nb-NO"/>
        </w:rPr>
        <w:t>samordne komiteens innstilling om avhandlingen og avklare arbeidsdelingen mellom komitémedlemmene under disputasen.</w:t>
      </w:r>
      <w:r w:rsidR="002E0552" w:rsidRPr="001E25CD">
        <w:rPr>
          <w:rFonts w:asciiTheme="minorHAnsi" w:hAnsiTheme="minorHAnsi" w:cstheme="minorHAnsi"/>
          <w:lang w:val="nb-NO"/>
        </w:rPr>
        <w:br/>
      </w:r>
    </w:p>
    <w:p w14:paraId="5CF18DD5" w14:textId="27652B41" w:rsidR="00CD2170" w:rsidRPr="002E0552" w:rsidRDefault="00CD2170" w:rsidP="002E0552">
      <w:pPr>
        <w:pStyle w:val="BodyText"/>
        <w:spacing w:before="93" w:line="244" w:lineRule="auto"/>
        <w:rPr>
          <w:rFonts w:asciiTheme="minorHAnsi" w:hAnsiTheme="minorHAnsi" w:cstheme="minorHAnsi"/>
          <w:lang w:val="nb-NO"/>
        </w:rPr>
      </w:pPr>
      <w:r w:rsidRPr="002E0552">
        <w:rPr>
          <w:rFonts w:asciiTheme="minorHAnsi" w:hAnsiTheme="minorHAnsi" w:cstheme="minorHAnsi"/>
          <w:lang w:val="nb-NO"/>
        </w:rPr>
        <w:t xml:space="preserve">Fakultetet oversender doktorgradsavhandlingen eller </w:t>
      </w:r>
      <w:r w:rsidR="003F1F39" w:rsidRPr="002E0552">
        <w:rPr>
          <w:rFonts w:asciiTheme="minorHAnsi" w:hAnsiTheme="minorHAnsi" w:cstheme="minorHAnsi"/>
          <w:lang w:val="nb-NO"/>
        </w:rPr>
        <w:t>-</w:t>
      </w:r>
      <w:r w:rsidRPr="002E0552">
        <w:rPr>
          <w:rFonts w:asciiTheme="minorHAnsi" w:hAnsiTheme="minorHAnsi" w:cstheme="minorHAnsi"/>
          <w:lang w:val="nb-NO"/>
        </w:rPr>
        <w:t>arbeidet til komiteen med følgende opplysninger:</w:t>
      </w:r>
    </w:p>
    <w:p w14:paraId="416E9E2F" w14:textId="7E845846" w:rsidR="00CD2170" w:rsidRPr="005E58C2" w:rsidRDefault="00CD2170">
      <w:pPr>
        <w:pStyle w:val="BodyText"/>
        <w:spacing w:before="1" w:line="242" w:lineRule="auto"/>
        <w:ind w:left="112" w:right="241"/>
        <w:rPr>
          <w:rFonts w:asciiTheme="minorHAnsi" w:hAnsiTheme="minorHAnsi" w:cstheme="minorHAnsi"/>
          <w:sz w:val="22"/>
          <w:szCs w:val="22"/>
          <w:lang w:val="nb-NO"/>
        </w:rPr>
      </w:pPr>
    </w:p>
    <w:p w14:paraId="6BC4738D" w14:textId="253D8825" w:rsidR="00CD2170" w:rsidRPr="005E58C2" w:rsidRDefault="00CD2170" w:rsidP="00CD2170">
      <w:pPr>
        <w:pStyle w:val="BodyText"/>
        <w:numPr>
          <w:ilvl w:val="0"/>
          <w:numId w:val="15"/>
        </w:numPr>
        <w:spacing w:before="1" w:line="242"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lastRenderedPageBreak/>
        <w:t>H</w:t>
      </w:r>
      <w:r w:rsidR="00252733" w:rsidRPr="005E58C2">
        <w:rPr>
          <w:rFonts w:asciiTheme="minorHAnsi" w:hAnsiTheme="minorHAnsi" w:cstheme="minorHAnsi"/>
          <w:sz w:val="22"/>
          <w:szCs w:val="22"/>
          <w:lang w:val="nb-NO"/>
        </w:rPr>
        <w:t xml:space="preserve">vor </w:t>
      </w:r>
      <w:r w:rsidRPr="005E58C2">
        <w:rPr>
          <w:rFonts w:asciiTheme="minorHAnsi" w:hAnsiTheme="minorHAnsi" w:cstheme="minorHAnsi"/>
          <w:sz w:val="22"/>
          <w:szCs w:val="22"/>
          <w:lang w:val="nb-NO"/>
        </w:rPr>
        <w:t xml:space="preserve">avhandlingen og/eller </w:t>
      </w:r>
      <w:r w:rsidR="00252733" w:rsidRPr="005E58C2">
        <w:rPr>
          <w:rFonts w:asciiTheme="minorHAnsi" w:hAnsiTheme="minorHAnsi" w:cstheme="minorHAnsi"/>
          <w:sz w:val="22"/>
          <w:szCs w:val="22"/>
          <w:lang w:val="nb-NO"/>
        </w:rPr>
        <w:t>arbeidet er utført og hvem som har vært veiledere</w:t>
      </w:r>
      <w:r w:rsidR="00890F98">
        <w:rPr>
          <w:rFonts w:asciiTheme="minorHAnsi" w:hAnsiTheme="minorHAnsi" w:cstheme="minorHAnsi"/>
          <w:sz w:val="22"/>
          <w:szCs w:val="22"/>
          <w:lang w:val="nb-NO"/>
        </w:rPr>
        <w:t>.</w:t>
      </w:r>
    </w:p>
    <w:p w14:paraId="0E17EB04" w14:textId="00625F5D" w:rsidR="00303953" w:rsidRDefault="00CD2170" w:rsidP="00CD2170">
      <w:pPr>
        <w:pStyle w:val="BodyText"/>
        <w:numPr>
          <w:ilvl w:val="0"/>
          <w:numId w:val="15"/>
        </w:numPr>
        <w:spacing w:before="1" w:line="242"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t>O</w:t>
      </w:r>
      <w:r w:rsidR="002E3DE1" w:rsidRPr="005E58C2">
        <w:rPr>
          <w:rFonts w:asciiTheme="minorHAnsi" w:hAnsiTheme="minorHAnsi" w:cstheme="minorHAnsi"/>
          <w:sz w:val="22"/>
          <w:szCs w:val="22"/>
          <w:lang w:val="nb-NO"/>
        </w:rPr>
        <w:t xml:space="preserve">versikt over </w:t>
      </w:r>
      <w:r w:rsidR="00252733" w:rsidRPr="005E58C2">
        <w:rPr>
          <w:rFonts w:asciiTheme="minorHAnsi" w:hAnsiTheme="minorHAnsi" w:cstheme="minorHAnsi"/>
          <w:sz w:val="22"/>
          <w:szCs w:val="22"/>
          <w:lang w:val="nb-NO"/>
        </w:rPr>
        <w:t>opplærings</w:t>
      </w:r>
      <w:r w:rsidR="002E3DE1" w:rsidRPr="005E58C2">
        <w:rPr>
          <w:rFonts w:asciiTheme="minorHAnsi" w:hAnsiTheme="minorHAnsi" w:cstheme="minorHAnsi"/>
          <w:sz w:val="22"/>
          <w:szCs w:val="22"/>
          <w:lang w:val="nb-NO"/>
        </w:rPr>
        <w:t xml:space="preserve">delen av doktorgradsprogrammet som </w:t>
      </w:r>
      <w:r w:rsidR="00252733" w:rsidRPr="005E58C2">
        <w:rPr>
          <w:rFonts w:asciiTheme="minorHAnsi" w:hAnsiTheme="minorHAnsi" w:cstheme="minorHAnsi"/>
          <w:sz w:val="22"/>
          <w:szCs w:val="22"/>
          <w:lang w:val="nb-NO"/>
        </w:rPr>
        <w:t xml:space="preserve">kandidaten har fått godkjent. </w:t>
      </w:r>
      <w:r w:rsidRPr="005E58C2">
        <w:rPr>
          <w:rFonts w:asciiTheme="minorHAnsi" w:hAnsiTheme="minorHAnsi" w:cstheme="minorHAnsi"/>
          <w:sz w:val="22"/>
          <w:szCs w:val="22"/>
          <w:lang w:val="nb-NO"/>
        </w:rPr>
        <w:t>O</w:t>
      </w:r>
      <w:r w:rsidR="00252733" w:rsidRPr="005E58C2">
        <w:rPr>
          <w:rFonts w:asciiTheme="minorHAnsi" w:hAnsiTheme="minorHAnsi" w:cstheme="minorHAnsi"/>
          <w:sz w:val="22"/>
          <w:szCs w:val="22"/>
          <w:lang w:val="nb-NO"/>
        </w:rPr>
        <w:t>pplæringsdelen skal ikke godkjennes på nytt av komiteen, men kan tillegges vekt ved komiteens formulering av oppgitt tema for prøveforelesning.</w:t>
      </w:r>
    </w:p>
    <w:p w14:paraId="58F11BB2" w14:textId="3578B8EF" w:rsidR="0025167D" w:rsidRPr="005E58C2" w:rsidRDefault="0025167D" w:rsidP="00CD2170">
      <w:pPr>
        <w:pStyle w:val="BodyText"/>
        <w:numPr>
          <w:ilvl w:val="0"/>
          <w:numId w:val="15"/>
        </w:numPr>
        <w:spacing w:before="1" w:line="242" w:lineRule="auto"/>
        <w:ind w:right="241"/>
        <w:rPr>
          <w:rFonts w:asciiTheme="minorHAnsi" w:hAnsiTheme="minorHAnsi" w:cstheme="minorHAnsi"/>
          <w:sz w:val="22"/>
          <w:szCs w:val="22"/>
          <w:lang w:val="nb-NO"/>
        </w:rPr>
      </w:pPr>
      <w:r>
        <w:rPr>
          <w:rFonts w:asciiTheme="minorHAnsi" w:hAnsiTheme="minorHAnsi" w:cstheme="minorHAnsi"/>
          <w:sz w:val="22"/>
          <w:szCs w:val="22"/>
          <w:lang w:val="nb-NO"/>
        </w:rPr>
        <w:t>Ved</w:t>
      </w:r>
      <w:r w:rsidR="00EF140C">
        <w:rPr>
          <w:rFonts w:asciiTheme="minorHAnsi" w:hAnsiTheme="minorHAnsi" w:cstheme="minorHAnsi"/>
          <w:sz w:val="22"/>
          <w:szCs w:val="22"/>
          <w:lang w:val="nb-NO"/>
        </w:rPr>
        <w:t xml:space="preserve"> fellesarbeid</w:t>
      </w:r>
      <w:r>
        <w:rPr>
          <w:rFonts w:asciiTheme="minorHAnsi" w:hAnsiTheme="minorHAnsi" w:cstheme="minorHAnsi"/>
          <w:sz w:val="22"/>
          <w:szCs w:val="22"/>
          <w:lang w:val="nb-NO"/>
        </w:rPr>
        <w:t xml:space="preserve"> oversende</w:t>
      </w:r>
      <w:r w:rsidR="00EF140C">
        <w:rPr>
          <w:rFonts w:asciiTheme="minorHAnsi" w:hAnsiTheme="minorHAnsi" w:cstheme="minorHAnsi"/>
          <w:sz w:val="22"/>
          <w:szCs w:val="22"/>
          <w:lang w:val="nb-NO"/>
        </w:rPr>
        <w:t>s</w:t>
      </w:r>
      <w:r>
        <w:rPr>
          <w:rFonts w:asciiTheme="minorHAnsi" w:hAnsiTheme="minorHAnsi" w:cstheme="minorHAnsi"/>
          <w:sz w:val="22"/>
          <w:szCs w:val="22"/>
          <w:lang w:val="nb-NO"/>
        </w:rPr>
        <w:t xml:space="preserve"> også medforfattererklæringer.</w:t>
      </w:r>
    </w:p>
    <w:p w14:paraId="469FA3E9" w14:textId="77777777" w:rsidR="00303953" w:rsidRPr="005E58C2" w:rsidRDefault="00303953">
      <w:pPr>
        <w:pStyle w:val="BodyText"/>
        <w:rPr>
          <w:rFonts w:asciiTheme="minorHAnsi" w:hAnsiTheme="minorHAnsi" w:cstheme="minorHAnsi"/>
          <w:sz w:val="22"/>
          <w:szCs w:val="22"/>
          <w:lang w:val="nb-NO"/>
        </w:rPr>
      </w:pPr>
    </w:p>
    <w:p w14:paraId="662DBD7E" w14:textId="77777777" w:rsidR="00CD2170" w:rsidRPr="005E58C2" w:rsidRDefault="003F077E" w:rsidP="0039526A">
      <w:pPr>
        <w:pStyle w:val="BodyText"/>
        <w:spacing w:before="1" w:line="242"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For </w:t>
      </w:r>
      <w:proofErr w:type="spellStart"/>
      <w:r w:rsidRPr="005E58C2">
        <w:rPr>
          <w:rFonts w:asciiTheme="minorHAnsi" w:hAnsiTheme="minorHAnsi" w:cstheme="minorHAnsi"/>
          <w:sz w:val="22"/>
          <w:szCs w:val="22"/>
          <w:lang w:val="nb-NO"/>
        </w:rPr>
        <w:t>ph.d</w:t>
      </w:r>
      <w:proofErr w:type="spellEnd"/>
      <w:r w:rsidRPr="005E58C2">
        <w:rPr>
          <w:rFonts w:asciiTheme="minorHAnsi" w:hAnsiTheme="minorHAnsi" w:cstheme="minorHAnsi"/>
          <w:sz w:val="22"/>
          <w:szCs w:val="22"/>
          <w:lang w:val="nb-NO"/>
        </w:rPr>
        <w:t>. i kunstnerisk utviklingsarbeid oversendes</w:t>
      </w:r>
      <w:r w:rsidR="00CD2170" w:rsidRPr="005E58C2">
        <w:rPr>
          <w:rFonts w:asciiTheme="minorHAnsi" w:hAnsiTheme="minorHAnsi" w:cstheme="minorHAnsi"/>
          <w:sz w:val="22"/>
          <w:szCs w:val="22"/>
          <w:lang w:val="nb-NO"/>
        </w:rPr>
        <w:t xml:space="preserve"> i tillegg:</w:t>
      </w:r>
    </w:p>
    <w:p w14:paraId="65665A24" w14:textId="7FF50B52" w:rsidR="00CD2170" w:rsidRPr="005E58C2" w:rsidRDefault="00CD2170" w:rsidP="005E58C2">
      <w:pPr>
        <w:pStyle w:val="BodyText"/>
        <w:numPr>
          <w:ilvl w:val="0"/>
          <w:numId w:val="16"/>
        </w:numPr>
        <w:spacing w:before="1" w:line="242"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t>K</w:t>
      </w:r>
      <w:r w:rsidR="003F077E" w:rsidRPr="005E58C2">
        <w:rPr>
          <w:rFonts w:asciiTheme="minorHAnsi" w:hAnsiTheme="minorHAnsi" w:cstheme="minorHAnsi"/>
          <w:sz w:val="22"/>
          <w:szCs w:val="22"/>
          <w:lang w:val="nb-NO"/>
        </w:rPr>
        <w:t xml:space="preserve">andidatens </w:t>
      </w:r>
      <w:r w:rsidR="00EF140C">
        <w:rPr>
          <w:rFonts w:asciiTheme="minorHAnsi" w:hAnsiTheme="minorHAnsi" w:cstheme="minorHAnsi"/>
          <w:sz w:val="22"/>
          <w:szCs w:val="22"/>
          <w:lang w:val="nb-NO"/>
        </w:rPr>
        <w:t>søknad om bedømmelse</w:t>
      </w:r>
      <w:r w:rsidR="003F077E" w:rsidRPr="005E58C2">
        <w:rPr>
          <w:rFonts w:asciiTheme="minorHAnsi" w:hAnsiTheme="minorHAnsi" w:cstheme="minorHAnsi"/>
          <w:sz w:val="22"/>
          <w:szCs w:val="22"/>
          <w:lang w:val="nb-NO"/>
        </w:rPr>
        <w:t xml:space="preserve"> hvor det foreligger en redegjørelse for hva som skal danne grunnlag for bedømmelsen, inkludert plan for offentlig presentasjon av det kunstneriske resultatet og hvilken form den kritiske refleksjonen innehar. </w:t>
      </w:r>
    </w:p>
    <w:p w14:paraId="756008F8" w14:textId="0D123D31" w:rsidR="003F077E" w:rsidRPr="005E58C2" w:rsidRDefault="003F077E" w:rsidP="005E58C2">
      <w:pPr>
        <w:pStyle w:val="BodyText"/>
        <w:numPr>
          <w:ilvl w:val="0"/>
          <w:numId w:val="16"/>
        </w:numPr>
        <w:spacing w:before="1" w:line="242"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Senest tre uker etter den offentlige presentasjonen </w:t>
      </w:r>
      <w:r w:rsidR="00EF140C">
        <w:rPr>
          <w:rFonts w:asciiTheme="minorHAnsi" w:hAnsiTheme="minorHAnsi" w:cstheme="minorHAnsi"/>
          <w:sz w:val="22"/>
          <w:szCs w:val="22"/>
          <w:lang w:val="nb-NO"/>
        </w:rPr>
        <w:t>oversendes</w:t>
      </w:r>
      <w:r w:rsidRPr="005E58C2">
        <w:rPr>
          <w:rFonts w:asciiTheme="minorHAnsi" w:hAnsiTheme="minorHAnsi" w:cstheme="minorHAnsi"/>
          <w:sz w:val="22"/>
          <w:szCs w:val="22"/>
          <w:lang w:val="nb-NO"/>
        </w:rPr>
        <w:t xml:space="preserve"> materiale som dokumenterer den kritiske refleksjonen. </w:t>
      </w:r>
    </w:p>
    <w:p w14:paraId="0044FE72" w14:textId="77777777" w:rsidR="003F077E" w:rsidRPr="005E58C2" w:rsidRDefault="003F077E" w:rsidP="002E3DE1">
      <w:pPr>
        <w:pStyle w:val="BodyText"/>
        <w:spacing w:line="242" w:lineRule="auto"/>
        <w:ind w:left="112" w:right="241"/>
        <w:rPr>
          <w:rFonts w:asciiTheme="minorHAnsi" w:hAnsiTheme="minorHAnsi" w:cstheme="minorHAnsi"/>
          <w:sz w:val="22"/>
          <w:szCs w:val="22"/>
          <w:lang w:val="nb-NO"/>
        </w:rPr>
      </w:pPr>
    </w:p>
    <w:p w14:paraId="5372BDA3" w14:textId="38003CED" w:rsidR="005107A3" w:rsidRDefault="002E3DE1" w:rsidP="0039526A">
      <w:pPr>
        <w:pStyle w:val="BodyText"/>
        <w:spacing w:line="242"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t>For dr.</w:t>
      </w:r>
      <w:r w:rsidR="00890F98">
        <w:rPr>
          <w:rFonts w:asciiTheme="minorHAnsi" w:hAnsiTheme="minorHAnsi" w:cstheme="minorHAnsi"/>
          <w:sz w:val="22"/>
          <w:szCs w:val="22"/>
          <w:lang w:val="nb-NO"/>
        </w:rPr>
        <w:t xml:space="preserve"> </w:t>
      </w:r>
      <w:proofErr w:type="spellStart"/>
      <w:r w:rsidRPr="005E58C2">
        <w:rPr>
          <w:rFonts w:asciiTheme="minorHAnsi" w:hAnsiTheme="minorHAnsi" w:cstheme="minorHAnsi"/>
          <w:sz w:val="22"/>
          <w:szCs w:val="22"/>
          <w:lang w:val="nb-NO"/>
        </w:rPr>
        <w:t>philos</w:t>
      </w:r>
      <w:proofErr w:type="spellEnd"/>
      <w:r w:rsidRPr="005E58C2">
        <w:rPr>
          <w:rFonts w:asciiTheme="minorHAnsi" w:hAnsiTheme="minorHAnsi" w:cstheme="minorHAnsi"/>
          <w:sz w:val="22"/>
          <w:szCs w:val="22"/>
          <w:lang w:val="nb-NO"/>
        </w:rPr>
        <w:t xml:space="preserve">. oversendes kun avhandlingen </w:t>
      </w:r>
      <w:r w:rsidR="0025167D">
        <w:rPr>
          <w:rFonts w:asciiTheme="minorHAnsi" w:hAnsiTheme="minorHAnsi" w:cstheme="minorHAnsi"/>
          <w:sz w:val="22"/>
          <w:szCs w:val="22"/>
          <w:lang w:val="nb-NO"/>
        </w:rPr>
        <w:t xml:space="preserve">og eventuelle medforfattererklæringer </w:t>
      </w:r>
      <w:r w:rsidRPr="005E58C2">
        <w:rPr>
          <w:rFonts w:asciiTheme="minorHAnsi" w:hAnsiTheme="minorHAnsi" w:cstheme="minorHAnsi"/>
          <w:sz w:val="22"/>
          <w:szCs w:val="22"/>
          <w:lang w:val="nb-NO"/>
        </w:rPr>
        <w:t>til komiteen.</w:t>
      </w:r>
    </w:p>
    <w:p w14:paraId="57B909DC" w14:textId="030F8B6C" w:rsidR="00BF1B5E" w:rsidRDefault="00BF1B5E" w:rsidP="0039526A">
      <w:pPr>
        <w:pStyle w:val="BodyText"/>
        <w:spacing w:line="242" w:lineRule="auto"/>
        <w:ind w:right="241"/>
        <w:rPr>
          <w:rFonts w:asciiTheme="minorHAnsi" w:hAnsiTheme="minorHAnsi" w:cstheme="minorHAnsi"/>
          <w:sz w:val="22"/>
          <w:szCs w:val="22"/>
          <w:lang w:val="nb-NO"/>
        </w:rPr>
      </w:pPr>
    </w:p>
    <w:p w14:paraId="0664659C" w14:textId="4D0E41D7" w:rsidR="00BF1B5E" w:rsidRPr="00BF1B5E" w:rsidRDefault="00BF1B5E" w:rsidP="0039526A">
      <w:pPr>
        <w:pStyle w:val="BodyText"/>
        <w:spacing w:line="242" w:lineRule="auto"/>
        <w:ind w:right="241"/>
        <w:rPr>
          <w:rFonts w:asciiTheme="minorHAnsi" w:hAnsiTheme="minorHAnsi" w:cstheme="minorHAnsi"/>
          <w:sz w:val="22"/>
          <w:szCs w:val="22"/>
          <w:lang w:val="nb-NO"/>
        </w:rPr>
      </w:pPr>
      <w:r w:rsidRPr="00BF1B5E">
        <w:rPr>
          <w:rFonts w:asciiTheme="minorHAnsi" w:hAnsiTheme="minorHAnsi" w:cstheme="minorHAnsi"/>
          <w:sz w:val="22"/>
          <w:szCs w:val="22"/>
          <w:lang w:val="nb-NO"/>
        </w:rPr>
        <w:t>Dersom avhandlingen består av en monografi</w:t>
      </w:r>
      <w:r w:rsidR="00890F98">
        <w:rPr>
          <w:rFonts w:asciiTheme="minorHAnsi" w:hAnsiTheme="minorHAnsi" w:cstheme="minorHAnsi"/>
          <w:sz w:val="22"/>
          <w:szCs w:val="22"/>
          <w:lang w:val="nb-NO"/>
        </w:rPr>
        <w:t>,</w:t>
      </w:r>
      <w:r w:rsidRPr="00BF1B5E">
        <w:rPr>
          <w:rFonts w:asciiTheme="minorHAnsi" w:hAnsiTheme="minorHAnsi" w:cstheme="minorHAnsi"/>
          <w:sz w:val="22"/>
          <w:szCs w:val="22"/>
          <w:lang w:val="nb-NO"/>
        </w:rPr>
        <w:t xml:space="preserve"> skal medforfattererklæringer innhentes når deler av monografien er basert på artikkel/artikler hvor det er medforfattere.</w:t>
      </w:r>
    </w:p>
    <w:p w14:paraId="415DD13F" w14:textId="77777777" w:rsidR="005107A3" w:rsidRDefault="005107A3" w:rsidP="005E58C2">
      <w:pPr>
        <w:pStyle w:val="BodyText"/>
        <w:spacing w:line="242" w:lineRule="auto"/>
        <w:ind w:right="241" w:firstLine="142"/>
        <w:rPr>
          <w:rFonts w:asciiTheme="minorHAnsi" w:hAnsiTheme="minorHAnsi" w:cstheme="minorHAnsi"/>
          <w:sz w:val="22"/>
          <w:szCs w:val="22"/>
          <w:lang w:val="nb-NO"/>
        </w:rPr>
      </w:pPr>
    </w:p>
    <w:p w14:paraId="0479557C" w14:textId="52DFFCC3" w:rsidR="00303953" w:rsidRPr="005E58C2" w:rsidRDefault="00F24F08" w:rsidP="0039526A">
      <w:pPr>
        <w:pStyle w:val="BodyText"/>
        <w:spacing w:line="242"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t>For oppnevning av ny komit</w:t>
      </w:r>
      <w:r w:rsidR="001A7404" w:rsidRPr="005E58C2">
        <w:rPr>
          <w:rFonts w:asciiTheme="minorHAnsi" w:hAnsiTheme="minorHAnsi" w:cstheme="minorHAnsi"/>
          <w:sz w:val="22"/>
          <w:szCs w:val="22"/>
          <w:lang w:val="nb-NO"/>
        </w:rPr>
        <w:t>é</w:t>
      </w:r>
      <w:r w:rsidRPr="005E58C2">
        <w:rPr>
          <w:rFonts w:asciiTheme="minorHAnsi" w:hAnsiTheme="minorHAnsi" w:cstheme="minorHAnsi"/>
          <w:sz w:val="22"/>
          <w:szCs w:val="22"/>
          <w:lang w:val="nb-NO"/>
        </w:rPr>
        <w:t xml:space="preserve"> ved søknad om ny bedømmelse</w:t>
      </w:r>
      <w:r w:rsidR="00844B4B">
        <w:rPr>
          <w:rFonts w:asciiTheme="minorHAnsi" w:hAnsiTheme="minorHAnsi" w:cstheme="minorHAnsi"/>
          <w:sz w:val="22"/>
          <w:szCs w:val="22"/>
          <w:lang w:val="nb-NO"/>
        </w:rPr>
        <w:t>,</w:t>
      </w:r>
      <w:r w:rsidRPr="005E58C2">
        <w:rPr>
          <w:rFonts w:asciiTheme="minorHAnsi" w:hAnsiTheme="minorHAnsi" w:cstheme="minorHAnsi"/>
          <w:sz w:val="22"/>
          <w:szCs w:val="22"/>
          <w:lang w:val="nb-NO"/>
        </w:rPr>
        <w:t xml:space="preserve"> se </w:t>
      </w:r>
      <w:r w:rsidR="005107A3">
        <w:rPr>
          <w:rFonts w:asciiTheme="minorHAnsi" w:hAnsiTheme="minorHAnsi" w:cstheme="minorHAnsi"/>
          <w:sz w:val="22"/>
          <w:szCs w:val="22"/>
          <w:lang w:val="nb-NO"/>
        </w:rPr>
        <w:t>de respektive forskriftene</w:t>
      </w:r>
      <w:r w:rsidR="005107A3">
        <w:rPr>
          <w:rStyle w:val="FootnoteReference"/>
          <w:rFonts w:asciiTheme="minorHAnsi" w:hAnsiTheme="minorHAnsi" w:cstheme="minorHAnsi"/>
          <w:sz w:val="22"/>
          <w:szCs w:val="22"/>
          <w:lang w:val="nb-NO"/>
        </w:rPr>
        <w:footnoteReference w:id="3"/>
      </w:r>
      <w:r w:rsidR="005107A3">
        <w:rPr>
          <w:rFonts w:asciiTheme="minorHAnsi" w:hAnsiTheme="minorHAnsi" w:cstheme="minorHAnsi"/>
          <w:sz w:val="22"/>
          <w:szCs w:val="22"/>
          <w:lang w:val="nb-NO"/>
        </w:rPr>
        <w:t>.</w:t>
      </w:r>
    </w:p>
    <w:p w14:paraId="3DD1282D" w14:textId="77777777" w:rsidR="002E3DE1" w:rsidRPr="005E58C2" w:rsidRDefault="002E3DE1" w:rsidP="005E6D76">
      <w:pPr>
        <w:pStyle w:val="BodyText"/>
        <w:spacing w:line="242" w:lineRule="auto"/>
        <w:ind w:right="241"/>
        <w:rPr>
          <w:rFonts w:asciiTheme="minorHAnsi" w:hAnsiTheme="minorHAnsi" w:cstheme="minorHAnsi"/>
          <w:sz w:val="22"/>
          <w:szCs w:val="22"/>
          <w:lang w:val="nb-NO"/>
        </w:rPr>
      </w:pPr>
    </w:p>
    <w:p w14:paraId="39C81791" w14:textId="31DEF3BD" w:rsidR="00303953" w:rsidRPr="005E58C2" w:rsidRDefault="00252733" w:rsidP="0039526A">
      <w:pPr>
        <w:pStyle w:val="ListParagraph"/>
        <w:numPr>
          <w:ilvl w:val="1"/>
          <w:numId w:val="3"/>
        </w:numPr>
        <w:tabs>
          <w:tab w:val="left" w:pos="142"/>
        </w:tabs>
        <w:ind w:hanging="457"/>
        <w:rPr>
          <w:rFonts w:asciiTheme="minorHAnsi" w:hAnsiTheme="minorHAnsi" w:cstheme="minorHAnsi"/>
          <w:i/>
          <w:lang w:val="nb-NO"/>
        </w:rPr>
      </w:pPr>
      <w:r w:rsidRPr="005E58C2">
        <w:rPr>
          <w:rFonts w:asciiTheme="minorHAnsi" w:hAnsiTheme="minorHAnsi" w:cstheme="minorHAnsi"/>
          <w:i/>
          <w:lang w:val="nb-NO"/>
        </w:rPr>
        <w:t xml:space="preserve">Retting av formell art </w:t>
      </w:r>
      <w:proofErr w:type="spellStart"/>
      <w:r w:rsidRPr="005E58C2">
        <w:rPr>
          <w:rFonts w:asciiTheme="minorHAnsi" w:hAnsiTheme="minorHAnsi" w:cstheme="minorHAnsi"/>
          <w:i/>
          <w:lang w:val="nb-NO"/>
        </w:rPr>
        <w:t>m.v</w:t>
      </w:r>
      <w:proofErr w:type="spellEnd"/>
      <w:r w:rsidRPr="005E58C2">
        <w:rPr>
          <w:rFonts w:asciiTheme="minorHAnsi" w:hAnsiTheme="minorHAnsi" w:cstheme="minorHAnsi"/>
          <w:i/>
          <w:lang w:val="nb-NO"/>
        </w:rPr>
        <w:t>. i doktorgradsarbeidet etter innlevering til</w:t>
      </w:r>
      <w:r w:rsidRPr="005E58C2">
        <w:rPr>
          <w:rFonts w:asciiTheme="minorHAnsi" w:hAnsiTheme="minorHAnsi" w:cstheme="minorHAnsi"/>
          <w:i/>
          <w:spacing w:val="43"/>
          <w:lang w:val="nb-NO"/>
        </w:rPr>
        <w:t xml:space="preserve"> </w:t>
      </w:r>
      <w:r w:rsidRPr="005E58C2">
        <w:rPr>
          <w:rFonts w:asciiTheme="minorHAnsi" w:hAnsiTheme="minorHAnsi" w:cstheme="minorHAnsi"/>
          <w:i/>
          <w:lang w:val="nb-NO"/>
        </w:rPr>
        <w:t>bedømmelse</w:t>
      </w:r>
    </w:p>
    <w:p w14:paraId="4C3CFA74" w14:textId="7B91DF44" w:rsidR="00303953" w:rsidRPr="005E58C2" w:rsidRDefault="00252733" w:rsidP="0039526A">
      <w:pPr>
        <w:pStyle w:val="BodyText"/>
        <w:tabs>
          <w:tab w:val="left" w:pos="142"/>
        </w:tabs>
        <w:spacing w:before="58" w:line="242" w:lineRule="auto"/>
        <w:ind w:right="183"/>
        <w:rPr>
          <w:rFonts w:asciiTheme="minorHAnsi" w:hAnsiTheme="minorHAnsi" w:cstheme="minorHAnsi"/>
          <w:sz w:val="22"/>
          <w:szCs w:val="22"/>
          <w:lang w:val="nb-NO"/>
        </w:rPr>
      </w:pPr>
      <w:r w:rsidRPr="005E58C2">
        <w:rPr>
          <w:rFonts w:asciiTheme="minorHAnsi" w:hAnsiTheme="minorHAnsi" w:cstheme="minorHAnsi"/>
          <w:sz w:val="22"/>
          <w:szCs w:val="22"/>
          <w:lang w:val="nb-NO"/>
        </w:rPr>
        <w:t>Et arbeid som er innlevert til bedømmelse kan ikke trekkes tilbake</w:t>
      </w:r>
      <w:r w:rsidR="00EF140C">
        <w:rPr>
          <w:rFonts w:asciiTheme="minorHAnsi" w:hAnsiTheme="minorHAnsi" w:cstheme="minorHAnsi"/>
          <w:sz w:val="22"/>
          <w:szCs w:val="22"/>
          <w:lang w:val="nb-NO"/>
        </w:rPr>
        <w:t xml:space="preserve"> eller endres</w:t>
      </w:r>
      <w:r w:rsidRPr="005E58C2">
        <w:rPr>
          <w:rFonts w:asciiTheme="minorHAnsi" w:hAnsiTheme="minorHAnsi" w:cstheme="minorHAnsi"/>
          <w:sz w:val="22"/>
          <w:szCs w:val="22"/>
          <w:lang w:val="nb-NO"/>
        </w:rPr>
        <w:t xml:space="preserve">. Kandidaten har </w:t>
      </w:r>
      <w:r w:rsidR="00EF140C">
        <w:rPr>
          <w:rFonts w:asciiTheme="minorHAnsi" w:hAnsiTheme="minorHAnsi" w:cstheme="minorHAnsi"/>
          <w:sz w:val="22"/>
          <w:szCs w:val="22"/>
          <w:lang w:val="nb-NO"/>
        </w:rPr>
        <w:t xml:space="preserve">kun </w:t>
      </w:r>
      <w:r w:rsidRPr="005E58C2">
        <w:rPr>
          <w:rFonts w:asciiTheme="minorHAnsi" w:hAnsiTheme="minorHAnsi" w:cstheme="minorHAnsi"/>
          <w:sz w:val="22"/>
          <w:szCs w:val="22"/>
          <w:lang w:val="nb-NO"/>
        </w:rPr>
        <w:t xml:space="preserve">anledning til å gjøre rettinger av formell art i arbeidet, forutsatt at </w:t>
      </w:r>
      <w:r w:rsidR="00455417" w:rsidRPr="005E58C2">
        <w:rPr>
          <w:rFonts w:asciiTheme="minorHAnsi" w:hAnsiTheme="minorHAnsi" w:cstheme="minorHAnsi"/>
          <w:sz w:val="22"/>
          <w:szCs w:val="22"/>
          <w:lang w:val="nb-NO"/>
        </w:rPr>
        <w:t>kandidaten</w:t>
      </w:r>
      <w:r w:rsidRPr="005E58C2">
        <w:rPr>
          <w:rFonts w:asciiTheme="minorHAnsi" w:hAnsiTheme="minorHAnsi" w:cstheme="minorHAnsi"/>
          <w:sz w:val="22"/>
          <w:szCs w:val="22"/>
          <w:lang w:val="nb-NO"/>
        </w:rPr>
        <w:t xml:space="preserve"> lager en oversikt over samtlige rettinger </w:t>
      </w:r>
      <w:r w:rsidR="003E277C" w:rsidRPr="005E58C2">
        <w:rPr>
          <w:rFonts w:asciiTheme="minorHAnsi" w:hAnsiTheme="minorHAnsi" w:cstheme="minorHAnsi"/>
          <w:sz w:val="22"/>
          <w:szCs w:val="22"/>
          <w:lang w:val="nb-NO"/>
        </w:rPr>
        <w:t xml:space="preserve">som er gjort </w:t>
      </w:r>
      <w:r w:rsidRPr="005E58C2">
        <w:rPr>
          <w:rFonts w:asciiTheme="minorHAnsi" w:hAnsiTheme="minorHAnsi" w:cstheme="minorHAnsi"/>
          <w:sz w:val="22"/>
          <w:szCs w:val="22"/>
          <w:lang w:val="nb-NO"/>
        </w:rPr>
        <w:t>etter innlevering</w:t>
      </w:r>
      <w:r w:rsidRPr="003E718A">
        <w:rPr>
          <w:rFonts w:asciiTheme="minorHAnsi" w:hAnsiTheme="minorHAnsi" w:cstheme="minorHAnsi"/>
          <w:sz w:val="22"/>
          <w:szCs w:val="22"/>
          <w:lang w:val="nb-NO"/>
        </w:rPr>
        <w:t xml:space="preserve">. </w:t>
      </w:r>
      <w:r w:rsidR="007312F6" w:rsidRPr="003E718A">
        <w:rPr>
          <w:rFonts w:asciiTheme="minorHAnsi" w:hAnsiTheme="minorHAnsi" w:cstheme="minorHAnsi"/>
          <w:sz w:val="22"/>
          <w:szCs w:val="22"/>
          <w:shd w:val="clear" w:color="auto" w:fill="FFFFFF"/>
          <w:lang w:val="nb-NO"/>
        </w:rPr>
        <w:t xml:space="preserve">For kunstnerisk </w:t>
      </w:r>
      <w:proofErr w:type="spellStart"/>
      <w:r w:rsidR="007312F6" w:rsidRPr="003E718A">
        <w:rPr>
          <w:rFonts w:asciiTheme="minorHAnsi" w:hAnsiTheme="minorHAnsi" w:cstheme="minorHAnsi"/>
          <w:sz w:val="22"/>
          <w:szCs w:val="22"/>
          <w:shd w:val="clear" w:color="auto" w:fill="FFFFFF"/>
          <w:lang w:val="nb-NO"/>
        </w:rPr>
        <w:t>ph.d</w:t>
      </w:r>
      <w:proofErr w:type="spellEnd"/>
      <w:r w:rsidR="007312F6" w:rsidRPr="003E718A">
        <w:rPr>
          <w:rFonts w:asciiTheme="minorHAnsi" w:hAnsiTheme="minorHAnsi" w:cstheme="minorHAnsi"/>
          <w:sz w:val="22"/>
          <w:szCs w:val="22"/>
          <w:shd w:val="clear" w:color="auto" w:fill="FFFFFF"/>
          <w:lang w:val="nb-NO"/>
        </w:rPr>
        <w:t>. gjelder dette kun refleksjonsdelen.</w:t>
      </w:r>
      <w:r w:rsidR="007312F6" w:rsidRPr="003E718A" w:rsidDel="003E277C">
        <w:rPr>
          <w:rFonts w:asciiTheme="minorHAnsi" w:hAnsiTheme="minorHAnsi" w:cstheme="minorHAnsi"/>
          <w:sz w:val="22"/>
          <w:szCs w:val="22"/>
          <w:lang w:val="nb-NO"/>
        </w:rPr>
        <w:t xml:space="preserve"> </w:t>
      </w:r>
      <w:r w:rsidR="0059414E" w:rsidRPr="003E718A">
        <w:rPr>
          <w:rFonts w:asciiTheme="minorHAnsi" w:hAnsiTheme="minorHAnsi" w:cstheme="minorHAnsi"/>
          <w:sz w:val="22"/>
          <w:szCs w:val="22"/>
          <w:lang w:val="nb-NO"/>
        </w:rPr>
        <w:t>Oversikten</w:t>
      </w:r>
      <w:r w:rsidR="003E277C" w:rsidRPr="003E718A">
        <w:rPr>
          <w:rFonts w:asciiTheme="minorHAnsi" w:hAnsiTheme="minorHAnsi" w:cstheme="minorHAnsi"/>
          <w:sz w:val="22"/>
          <w:szCs w:val="22"/>
          <w:lang w:val="nb-NO"/>
        </w:rPr>
        <w:t xml:space="preserve"> </w:t>
      </w:r>
      <w:r w:rsidRPr="003E718A">
        <w:rPr>
          <w:rFonts w:asciiTheme="minorHAnsi" w:hAnsiTheme="minorHAnsi" w:cstheme="minorHAnsi"/>
          <w:sz w:val="22"/>
          <w:szCs w:val="22"/>
          <w:lang w:val="nb-NO"/>
        </w:rPr>
        <w:t xml:space="preserve">skal </w:t>
      </w:r>
      <w:r w:rsidR="003F077E" w:rsidRPr="003E718A">
        <w:rPr>
          <w:rFonts w:asciiTheme="minorHAnsi" w:hAnsiTheme="minorHAnsi" w:cstheme="minorHAnsi"/>
          <w:sz w:val="22"/>
          <w:szCs w:val="22"/>
          <w:lang w:val="nb-NO"/>
        </w:rPr>
        <w:t>sendes fakultetet før offentliggjøring av arbeidet</w:t>
      </w:r>
      <w:r w:rsidRPr="003E718A">
        <w:rPr>
          <w:rFonts w:asciiTheme="minorHAnsi" w:hAnsiTheme="minorHAnsi" w:cstheme="minorHAnsi"/>
          <w:sz w:val="22"/>
          <w:szCs w:val="22"/>
          <w:lang w:val="nb-NO"/>
        </w:rPr>
        <w:t>.</w:t>
      </w:r>
      <w:r w:rsidR="003F077E" w:rsidRPr="003E718A">
        <w:rPr>
          <w:rFonts w:asciiTheme="minorHAnsi" w:hAnsiTheme="minorHAnsi" w:cstheme="minorHAnsi"/>
          <w:sz w:val="22"/>
          <w:szCs w:val="22"/>
          <w:lang w:val="nb-NO"/>
        </w:rPr>
        <w:t xml:space="preserve"> Fakultetet oversender errata</w:t>
      </w:r>
      <w:r w:rsidR="00844B4B" w:rsidRPr="003E718A">
        <w:rPr>
          <w:rFonts w:asciiTheme="minorHAnsi" w:hAnsiTheme="minorHAnsi" w:cstheme="minorHAnsi"/>
          <w:sz w:val="22"/>
          <w:szCs w:val="22"/>
          <w:lang w:val="nb-NO"/>
        </w:rPr>
        <w:t>-</w:t>
      </w:r>
      <w:r w:rsidR="003F077E" w:rsidRPr="003E718A">
        <w:rPr>
          <w:rFonts w:asciiTheme="minorHAnsi" w:hAnsiTheme="minorHAnsi" w:cstheme="minorHAnsi"/>
          <w:sz w:val="22"/>
          <w:szCs w:val="22"/>
          <w:lang w:val="nb-NO"/>
        </w:rPr>
        <w:t>listen til komiteen</w:t>
      </w:r>
      <w:r w:rsidR="00890F98">
        <w:rPr>
          <w:rFonts w:asciiTheme="minorHAnsi" w:hAnsiTheme="minorHAnsi" w:cstheme="minorHAnsi"/>
          <w:sz w:val="22"/>
          <w:szCs w:val="22"/>
          <w:lang w:val="nb-NO"/>
        </w:rPr>
        <w:t xml:space="preserve">. </w:t>
      </w:r>
      <w:r w:rsidRPr="005E58C2">
        <w:rPr>
          <w:rFonts w:asciiTheme="minorHAnsi" w:hAnsiTheme="minorHAnsi" w:cstheme="minorHAnsi"/>
          <w:sz w:val="22"/>
          <w:szCs w:val="22"/>
          <w:lang w:val="nb-NO"/>
        </w:rPr>
        <w:t>Se likevel 3.5 om komiteens anledning til å anbefale mindre omarbeiding av</w:t>
      </w:r>
      <w:r w:rsidRPr="005E58C2">
        <w:rPr>
          <w:rFonts w:asciiTheme="minorHAnsi" w:hAnsiTheme="minorHAnsi" w:cstheme="minorHAnsi"/>
          <w:spacing w:val="1"/>
          <w:sz w:val="22"/>
          <w:szCs w:val="22"/>
          <w:lang w:val="nb-NO"/>
        </w:rPr>
        <w:t xml:space="preserve"> </w:t>
      </w:r>
      <w:r w:rsidRPr="005E58C2">
        <w:rPr>
          <w:rFonts w:asciiTheme="minorHAnsi" w:hAnsiTheme="minorHAnsi" w:cstheme="minorHAnsi"/>
          <w:sz w:val="22"/>
          <w:szCs w:val="22"/>
          <w:lang w:val="nb-NO"/>
        </w:rPr>
        <w:t>avhandlingen.</w:t>
      </w:r>
    </w:p>
    <w:p w14:paraId="5A6119BE" w14:textId="77777777" w:rsidR="00303953" w:rsidRPr="005E58C2" w:rsidRDefault="00303953">
      <w:pPr>
        <w:pStyle w:val="BodyText"/>
        <w:spacing w:before="6"/>
        <w:rPr>
          <w:rFonts w:asciiTheme="minorHAnsi" w:hAnsiTheme="minorHAnsi" w:cstheme="minorHAnsi"/>
          <w:sz w:val="22"/>
          <w:szCs w:val="22"/>
          <w:lang w:val="nb-NO"/>
        </w:rPr>
      </w:pPr>
    </w:p>
    <w:p w14:paraId="5A25738D" w14:textId="02B2B3C6" w:rsidR="00303953" w:rsidRPr="005E58C2" w:rsidRDefault="00252733" w:rsidP="0039526A">
      <w:pPr>
        <w:pStyle w:val="Heading1"/>
        <w:numPr>
          <w:ilvl w:val="0"/>
          <w:numId w:val="4"/>
        </w:numPr>
        <w:tabs>
          <w:tab w:val="left" w:pos="142"/>
        </w:tabs>
        <w:ind w:hanging="457"/>
        <w:rPr>
          <w:rFonts w:asciiTheme="minorHAnsi" w:hAnsiTheme="minorHAnsi" w:cstheme="minorHAnsi"/>
          <w:sz w:val="22"/>
          <w:szCs w:val="22"/>
          <w:lang w:val="nb-NO"/>
        </w:rPr>
      </w:pPr>
      <w:r w:rsidRPr="005E58C2">
        <w:rPr>
          <w:rFonts w:asciiTheme="minorHAnsi" w:hAnsiTheme="minorHAnsi" w:cstheme="minorHAnsi"/>
          <w:sz w:val="22"/>
          <w:szCs w:val="22"/>
          <w:lang w:val="nb-NO"/>
        </w:rPr>
        <w:t>Bedømmelseskomiteens vurdering av</w:t>
      </w:r>
      <w:r w:rsidRPr="005E58C2">
        <w:rPr>
          <w:rFonts w:asciiTheme="minorHAnsi" w:hAnsiTheme="minorHAnsi" w:cstheme="minorHAnsi"/>
          <w:spacing w:val="2"/>
          <w:sz w:val="22"/>
          <w:szCs w:val="22"/>
          <w:lang w:val="nb-NO"/>
        </w:rPr>
        <w:t xml:space="preserve"> </w:t>
      </w:r>
      <w:r w:rsidRPr="005E58C2">
        <w:rPr>
          <w:rFonts w:asciiTheme="minorHAnsi" w:hAnsiTheme="minorHAnsi" w:cstheme="minorHAnsi"/>
          <w:sz w:val="22"/>
          <w:szCs w:val="22"/>
          <w:lang w:val="nb-NO"/>
        </w:rPr>
        <w:t>avhandlingen</w:t>
      </w:r>
      <w:r w:rsidR="007312F6" w:rsidRPr="005E58C2">
        <w:rPr>
          <w:rFonts w:asciiTheme="minorHAnsi" w:hAnsiTheme="minorHAnsi" w:cstheme="minorHAnsi"/>
          <w:sz w:val="22"/>
          <w:szCs w:val="22"/>
          <w:lang w:val="nb-NO"/>
        </w:rPr>
        <w:t xml:space="preserve"> eller det kunstneriske doktorgradsarbeidet</w:t>
      </w:r>
    </w:p>
    <w:p w14:paraId="69CEC6C8" w14:textId="4CEF378C" w:rsidR="00303953" w:rsidRPr="003E718A" w:rsidRDefault="00252733" w:rsidP="0039526A">
      <w:pPr>
        <w:pStyle w:val="BodyText"/>
        <w:tabs>
          <w:tab w:val="left" w:pos="142"/>
        </w:tabs>
        <w:spacing w:before="117" w:line="244" w:lineRule="auto"/>
        <w:ind w:right="340"/>
        <w:rPr>
          <w:rFonts w:asciiTheme="minorHAnsi" w:hAnsiTheme="minorHAnsi" w:cstheme="minorHAnsi"/>
          <w:sz w:val="22"/>
          <w:szCs w:val="22"/>
          <w:lang w:val="nb-NO"/>
        </w:rPr>
      </w:pPr>
      <w:r w:rsidRPr="003E718A">
        <w:rPr>
          <w:rFonts w:asciiTheme="minorHAnsi" w:hAnsiTheme="minorHAnsi" w:cstheme="minorHAnsi"/>
          <w:sz w:val="22"/>
          <w:szCs w:val="22"/>
          <w:lang w:val="nb-NO"/>
        </w:rPr>
        <w:t xml:space="preserve">Fakultetet fastsetter, i forbindelse med oppnevningen av bedømmelseskomité, en tidsfrist for når komiteens innstilling skal foreligge. </w:t>
      </w:r>
      <w:r w:rsidR="00E81577" w:rsidRPr="003E718A">
        <w:rPr>
          <w:rFonts w:asciiTheme="minorHAnsi" w:hAnsiTheme="minorHAnsi" w:cstheme="minorHAnsi"/>
          <w:sz w:val="22"/>
          <w:szCs w:val="22"/>
          <w:lang w:val="nb-NO"/>
        </w:rPr>
        <w:t xml:space="preserve">Komiteens innstilling </w:t>
      </w:r>
      <w:r w:rsidR="00E81577" w:rsidRPr="005E6D76">
        <w:rPr>
          <w:rFonts w:asciiTheme="minorHAnsi" w:hAnsiTheme="minorHAnsi" w:cstheme="minorHAnsi"/>
          <w:i/>
          <w:sz w:val="22"/>
          <w:szCs w:val="22"/>
          <w:lang w:val="nb-NO"/>
        </w:rPr>
        <w:t>skal</w:t>
      </w:r>
      <w:r w:rsidR="00E81577" w:rsidRPr="003E718A">
        <w:rPr>
          <w:rFonts w:asciiTheme="minorHAnsi" w:hAnsiTheme="minorHAnsi" w:cstheme="minorHAnsi"/>
          <w:sz w:val="22"/>
          <w:szCs w:val="22"/>
          <w:lang w:val="nb-NO"/>
        </w:rPr>
        <w:t xml:space="preserve"> foreligge senest innen tre (3) måneder etter at komiteen har fått alle deler av doktorgradsarbeidet til vurdering.</w:t>
      </w:r>
    </w:p>
    <w:p w14:paraId="3CACC956" w14:textId="77777777" w:rsidR="00303953" w:rsidRPr="003E718A" w:rsidRDefault="00303953" w:rsidP="0039526A">
      <w:pPr>
        <w:pStyle w:val="BodyText"/>
        <w:tabs>
          <w:tab w:val="left" w:pos="142"/>
        </w:tabs>
        <w:spacing w:before="5"/>
        <w:rPr>
          <w:rFonts w:asciiTheme="minorHAnsi" w:hAnsiTheme="minorHAnsi" w:cstheme="minorHAnsi"/>
          <w:sz w:val="22"/>
          <w:szCs w:val="22"/>
          <w:lang w:val="nb-NO"/>
        </w:rPr>
      </w:pPr>
    </w:p>
    <w:p w14:paraId="4BB4CA8C" w14:textId="77777777" w:rsidR="00303953" w:rsidRPr="005E58C2" w:rsidRDefault="00252733" w:rsidP="0039526A">
      <w:pPr>
        <w:pStyle w:val="ListParagraph"/>
        <w:numPr>
          <w:ilvl w:val="1"/>
          <w:numId w:val="2"/>
        </w:numPr>
        <w:tabs>
          <w:tab w:val="left" w:pos="426"/>
        </w:tabs>
        <w:ind w:left="0" w:firstLine="0"/>
        <w:rPr>
          <w:rFonts w:asciiTheme="minorHAnsi" w:hAnsiTheme="minorHAnsi" w:cstheme="minorHAnsi"/>
          <w:i/>
          <w:sz w:val="23"/>
          <w:szCs w:val="23"/>
        </w:rPr>
      </w:pPr>
      <w:proofErr w:type="spellStart"/>
      <w:r w:rsidRPr="005E58C2">
        <w:rPr>
          <w:rFonts w:asciiTheme="minorHAnsi" w:hAnsiTheme="minorHAnsi" w:cstheme="minorHAnsi"/>
          <w:i/>
          <w:sz w:val="23"/>
          <w:szCs w:val="23"/>
        </w:rPr>
        <w:t>Beskrivelse</w:t>
      </w:r>
      <w:proofErr w:type="spellEnd"/>
      <w:r w:rsidRPr="005E58C2">
        <w:rPr>
          <w:rFonts w:asciiTheme="minorHAnsi" w:hAnsiTheme="minorHAnsi" w:cstheme="minorHAnsi"/>
          <w:i/>
          <w:sz w:val="23"/>
          <w:szCs w:val="23"/>
        </w:rPr>
        <w:t xml:space="preserve"> </w:t>
      </w:r>
      <w:proofErr w:type="spellStart"/>
      <w:r w:rsidRPr="005E58C2">
        <w:rPr>
          <w:rFonts w:asciiTheme="minorHAnsi" w:hAnsiTheme="minorHAnsi" w:cstheme="minorHAnsi"/>
          <w:i/>
          <w:sz w:val="23"/>
          <w:szCs w:val="23"/>
        </w:rPr>
        <w:t>av</w:t>
      </w:r>
      <w:proofErr w:type="spellEnd"/>
      <w:r w:rsidRPr="005E58C2">
        <w:rPr>
          <w:rFonts w:asciiTheme="minorHAnsi" w:hAnsiTheme="minorHAnsi" w:cstheme="minorHAnsi"/>
          <w:i/>
          <w:sz w:val="23"/>
          <w:szCs w:val="23"/>
        </w:rPr>
        <w:t xml:space="preserve"> </w:t>
      </w:r>
      <w:proofErr w:type="spellStart"/>
      <w:r w:rsidRPr="005E58C2">
        <w:rPr>
          <w:rFonts w:asciiTheme="minorHAnsi" w:hAnsiTheme="minorHAnsi" w:cstheme="minorHAnsi"/>
          <w:i/>
          <w:sz w:val="23"/>
          <w:szCs w:val="23"/>
        </w:rPr>
        <w:t>arbeidet</w:t>
      </w:r>
      <w:proofErr w:type="spellEnd"/>
    </w:p>
    <w:p w14:paraId="1DCA2E02" w14:textId="02DF8ECE" w:rsidR="00303953" w:rsidRDefault="00252733" w:rsidP="0039526A">
      <w:pPr>
        <w:pStyle w:val="BodyText"/>
        <w:tabs>
          <w:tab w:val="left" w:pos="142"/>
        </w:tabs>
        <w:spacing w:before="61" w:line="242" w:lineRule="auto"/>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Innstillingen skal inneholde en kort beskrivelse av </w:t>
      </w:r>
      <w:r w:rsidR="003F077E" w:rsidRPr="005E58C2">
        <w:rPr>
          <w:rFonts w:asciiTheme="minorHAnsi" w:hAnsiTheme="minorHAnsi" w:cstheme="minorHAnsi"/>
          <w:sz w:val="22"/>
          <w:szCs w:val="22"/>
          <w:lang w:val="nb-NO"/>
        </w:rPr>
        <w:t xml:space="preserve">arbeidets </w:t>
      </w:r>
      <w:r w:rsidRPr="005E58C2">
        <w:rPr>
          <w:rFonts w:asciiTheme="minorHAnsi" w:hAnsiTheme="minorHAnsi" w:cstheme="minorHAnsi"/>
          <w:sz w:val="22"/>
          <w:szCs w:val="22"/>
          <w:lang w:val="nb-NO"/>
        </w:rPr>
        <w:t>format (monografi/ artikkelsamling</w:t>
      </w:r>
      <w:r w:rsidR="003F077E" w:rsidRPr="005E58C2">
        <w:rPr>
          <w:rFonts w:asciiTheme="minorHAnsi" w:hAnsiTheme="minorHAnsi" w:cstheme="minorHAnsi"/>
          <w:sz w:val="22"/>
          <w:szCs w:val="22"/>
          <w:lang w:val="nb-NO"/>
        </w:rPr>
        <w:t>/konsert etc.</w:t>
      </w:r>
      <w:r w:rsidRPr="005E58C2">
        <w:rPr>
          <w:rFonts w:asciiTheme="minorHAnsi" w:hAnsiTheme="minorHAnsi" w:cstheme="minorHAnsi"/>
          <w:sz w:val="22"/>
          <w:szCs w:val="22"/>
          <w:lang w:val="nb-NO"/>
        </w:rPr>
        <w:t>), type (for eksempel teoretisk/empirisk arbeid</w:t>
      </w:r>
      <w:r w:rsidR="003F077E" w:rsidRPr="005E58C2">
        <w:rPr>
          <w:rFonts w:asciiTheme="minorHAnsi" w:hAnsiTheme="minorHAnsi" w:cstheme="minorHAnsi"/>
          <w:sz w:val="22"/>
          <w:szCs w:val="22"/>
          <w:lang w:val="nb-NO"/>
        </w:rPr>
        <w:t>, kunstnerisk utviklingsarbeid</w:t>
      </w:r>
      <w:r w:rsidRPr="005E58C2">
        <w:rPr>
          <w:rFonts w:asciiTheme="minorHAnsi" w:hAnsiTheme="minorHAnsi" w:cstheme="minorHAnsi"/>
          <w:sz w:val="22"/>
          <w:szCs w:val="22"/>
          <w:lang w:val="nb-NO"/>
        </w:rPr>
        <w:t xml:space="preserve">) og </w:t>
      </w:r>
      <w:r w:rsidR="003F077E" w:rsidRPr="005E58C2">
        <w:rPr>
          <w:rFonts w:asciiTheme="minorHAnsi" w:hAnsiTheme="minorHAnsi" w:cstheme="minorHAnsi"/>
          <w:sz w:val="22"/>
          <w:szCs w:val="22"/>
          <w:lang w:val="nb-NO"/>
        </w:rPr>
        <w:t>omfang</w:t>
      </w:r>
      <w:r w:rsidRPr="005E58C2">
        <w:rPr>
          <w:rFonts w:asciiTheme="minorHAnsi" w:hAnsiTheme="minorHAnsi" w:cstheme="minorHAnsi"/>
          <w:sz w:val="22"/>
          <w:szCs w:val="22"/>
          <w:lang w:val="nb-NO"/>
        </w:rPr>
        <w:t xml:space="preserve">. Videre skal innstillingen inneholde en omtale av avhandlingens vitenskapelige </w:t>
      </w:r>
      <w:r w:rsidR="003F077E" w:rsidRPr="005E58C2">
        <w:rPr>
          <w:rFonts w:asciiTheme="minorHAnsi" w:hAnsiTheme="minorHAnsi" w:cstheme="minorHAnsi"/>
          <w:sz w:val="22"/>
          <w:szCs w:val="22"/>
          <w:lang w:val="nb-NO"/>
        </w:rPr>
        <w:t xml:space="preserve">eller kunstneriske </w:t>
      </w:r>
      <w:r w:rsidRPr="005E58C2">
        <w:rPr>
          <w:rFonts w:asciiTheme="minorHAnsi" w:hAnsiTheme="minorHAnsi" w:cstheme="minorHAnsi"/>
          <w:sz w:val="22"/>
          <w:szCs w:val="22"/>
          <w:lang w:val="nb-NO"/>
        </w:rPr>
        <w:t>betydning og dens mest sentrale momenter</w:t>
      </w:r>
      <w:r w:rsidR="002938FF">
        <w:rPr>
          <w:rFonts w:asciiTheme="minorHAnsi" w:hAnsiTheme="minorHAnsi" w:cstheme="minorHAnsi"/>
          <w:sz w:val="22"/>
          <w:szCs w:val="22"/>
          <w:lang w:val="nb-NO"/>
        </w:rPr>
        <w:t xml:space="preserve"> (dette kan for eksempel være teori, hypoteser, materiale, metoder og funn).</w:t>
      </w:r>
    </w:p>
    <w:p w14:paraId="13E9AA0D" w14:textId="77777777" w:rsidR="00643F18" w:rsidRPr="005E58C2" w:rsidRDefault="00643F18">
      <w:pPr>
        <w:pStyle w:val="BodyText"/>
        <w:spacing w:before="1"/>
        <w:rPr>
          <w:rFonts w:asciiTheme="minorHAnsi" w:hAnsiTheme="minorHAnsi" w:cstheme="minorHAnsi"/>
          <w:sz w:val="22"/>
          <w:szCs w:val="22"/>
          <w:lang w:val="nb-NO"/>
        </w:rPr>
      </w:pPr>
    </w:p>
    <w:p w14:paraId="5970F2BA" w14:textId="2AF0B7AC" w:rsidR="00D9400E" w:rsidRPr="005E58C2" w:rsidRDefault="00252733" w:rsidP="0039526A">
      <w:pPr>
        <w:pStyle w:val="BodyText"/>
        <w:numPr>
          <w:ilvl w:val="1"/>
          <w:numId w:val="2"/>
        </w:numPr>
        <w:spacing w:before="58" w:line="242" w:lineRule="auto"/>
        <w:ind w:right="291" w:hanging="457"/>
        <w:rPr>
          <w:rFonts w:asciiTheme="minorHAnsi" w:hAnsiTheme="minorHAnsi" w:cstheme="minorHAnsi"/>
          <w:i/>
          <w:lang w:val="nb-NO"/>
        </w:rPr>
      </w:pPr>
      <w:r w:rsidRPr="005E58C2">
        <w:rPr>
          <w:rFonts w:asciiTheme="minorHAnsi" w:hAnsiTheme="minorHAnsi" w:cstheme="minorHAnsi"/>
          <w:i/>
          <w:lang w:val="nb-NO"/>
        </w:rPr>
        <w:t>Bedømmelsen av</w:t>
      </w:r>
      <w:r w:rsidR="00A97581" w:rsidRPr="005E58C2">
        <w:rPr>
          <w:rFonts w:asciiTheme="minorHAnsi" w:hAnsiTheme="minorHAnsi" w:cstheme="minorHAnsi"/>
          <w:i/>
          <w:lang w:val="nb-NO"/>
        </w:rPr>
        <w:t xml:space="preserve"> vitenskapelig</w:t>
      </w:r>
      <w:r w:rsidRPr="005E58C2">
        <w:rPr>
          <w:rFonts w:asciiTheme="minorHAnsi" w:hAnsiTheme="minorHAnsi" w:cstheme="minorHAnsi"/>
          <w:i/>
          <w:spacing w:val="-1"/>
          <w:lang w:val="nb-NO"/>
        </w:rPr>
        <w:t xml:space="preserve"> </w:t>
      </w:r>
      <w:r w:rsidRPr="005E58C2">
        <w:rPr>
          <w:rFonts w:asciiTheme="minorHAnsi" w:hAnsiTheme="minorHAnsi" w:cstheme="minorHAnsi"/>
          <w:i/>
          <w:lang w:val="nb-NO"/>
        </w:rPr>
        <w:t>avhandling</w:t>
      </w:r>
      <w:r w:rsidR="005C5487" w:rsidRPr="005E58C2">
        <w:rPr>
          <w:rFonts w:asciiTheme="minorHAnsi" w:hAnsiTheme="minorHAnsi" w:cstheme="minorHAnsi"/>
          <w:i/>
          <w:lang w:val="nb-NO"/>
        </w:rPr>
        <w:t xml:space="preserve"> </w:t>
      </w:r>
    </w:p>
    <w:p w14:paraId="6B2E2101" w14:textId="35D16E76" w:rsidR="00303953" w:rsidRPr="005E58C2" w:rsidRDefault="00D9400E" w:rsidP="0039526A">
      <w:pPr>
        <w:pStyle w:val="BodyText"/>
        <w:spacing w:before="58" w:line="242" w:lineRule="auto"/>
        <w:ind w:right="291"/>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En norsk vitenskapelig </w:t>
      </w:r>
      <w:proofErr w:type="spellStart"/>
      <w:r w:rsidRPr="005E58C2">
        <w:rPr>
          <w:rFonts w:asciiTheme="minorHAnsi" w:hAnsiTheme="minorHAnsi" w:cstheme="minorHAnsi"/>
          <w:sz w:val="22"/>
          <w:szCs w:val="22"/>
          <w:lang w:val="nb-NO"/>
        </w:rPr>
        <w:t>ph.d</w:t>
      </w:r>
      <w:proofErr w:type="spellEnd"/>
      <w:r w:rsidRPr="005E58C2">
        <w:rPr>
          <w:rFonts w:asciiTheme="minorHAnsi" w:hAnsiTheme="minorHAnsi" w:cstheme="minorHAnsi"/>
          <w:sz w:val="22"/>
          <w:szCs w:val="22"/>
          <w:lang w:val="nb-NO"/>
        </w:rPr>
        <w:t>. er en sertifisering av forskerkompetanse på tredje syklus</w:t>
      </w:r>
      <w:r w:rsidR="000316EB">
        <w:rPr>
          <w:rFonts w:asciiTheme="minorHAnsi" w:hAnsiTheme="minorHAnsi" w:cstheme="minorHAnsi"/>
          <w:sz w:val="22"/>
          <w:szCs w:val="22"/>
          <w:lang w:val="nb-NO"/>
        </w:rPr>
        <w:t>-</w:t>
      </w:r>
      <w:r w:rsidRPr="005E58C2">
        <w:rPr>
          <w:rFonts w:asciiTheme="minorHAnsi" w:hAnsiTheme="minorHAnsi" w:cstheme="minorHAnsi"/>
          <w:sz w:val="22"/>
          <w:szCs w:val="22"/>
          <w:lang w:val="nb-NO"/>
        </w:rPr>
        <w:t xml:space="preserve">nivå i henhold til det nasjonale kvalifikasjonsrammeverket for høyere utdanning. </w:t>
      </w:r>
      <w:r w:rsidR="00252733" w:rsidRPr="005E58C2">
        <w:rPr>
          <w:rFonts w:asciiTheme="minorHAnsi" w:hAnsiTheme="minorHAnsi" w:cstheme="minorHAnsi"/>
          <w:sz w:val="22"/>
          <w:szCs w:val="22"/>
          <w:lang w:val="nb-NO"/>
        </w:rPr>
        <w:t xml:space="preserve">Dette kompetansenivået forutsettes å være det samme for grad </w:t>
      </w:r>
      <w:r w:rsidR="00252733" w:rsidRPr="005E58C2">
        <w:rPr>
          <w:rFonts w:asciiTheme="minorHAnsi" w:hAnsiTheme="minorHAnsi" w:cstheme="minorHAnsi"/>
          <w:i/>
          <w:sz w:val="22"/>
          <w:szCs w:val="22"/>
          <w:lang w:val="nb-NO"/>
        </w:rPr>
        <w:t xml:space="preserve">med </w:t>
      </w:r>
      <w:r w:rsidR="00252733" w:rsidRPr="005E58C2">
        <w:rPr>
          <w:rFonts w:asciiTheme="minorHAnsi" w:hAnsiTheme="minorHAnsi" w:cstheme="minorHAnsi"/>
          <w:sz w:val="22"/>
          <w:szCs w:val="22"/>
          <w:lang w:val="nb-NO"/>
        </w:rPr>
        <w:t>tidsnormering og krav om organisert forskerutdanning (</w:t>
      </w:r>
      <w:r w:rsidR="008D1CF0">
        <w:rPr>
          <w:rFonts w:asciiTheme="minorHAnsi" w:hAnsiTheme="minorHAnsi" w:cstheme="minorHAnsi"/>
          <w:sz w:val="22"/>
          <w:szCs w:val="22"/>
          <w:lang w:val="nb-NO"/>
        </w:rPr>
        <w:t>doktorgrad</w:t>
      </w:r>
      <w:r w:rsidR="00252733" w:rsidRPr="005E58C2">
        <w:rPr>
          <w:rFonts w:asciiTheme="minorHAnsi" w:hAnsiTheme="minorHAnsi" w:cstheme="minorHAnsi"/>
          <w:sz w:val="22"/>
          <w:szCs w:val="22"/>
          <w:lang w:val="nb-NO"/>
        </w:rPr>
        <w:t xml:space="preserve">) som for grad </w:t>
      </w:r>
      <w:r w:rsidR="00252733" w:rsidRPr="005E58C2">
        <w:rPr>
          <w:rFonts w:asciiTheme="minorHAnsi" w:hAnsiTheme="minorHAnsi" w:cstheme="minorHAnsi"/>
          <w:i/>
          <w:sz w:val="22"/>
          <w:szCs w:val="22"/>
          <w:lang w:val="nb-NO"/>
        </w:rPr>
        <w:t xml:space="preserve">uten </w:t>
      </w:r>
      <w:r w:rsidR="00252733" w:rsidRPr="005E58C2">
        <w:rPr>
          <w:rFonts w:asciiTheme="minorHAnsi" w:hAnsiTheme="minorHAnsi" w:cstheme="minorHAnsi"/>
          <w:sz w:val="22"/>
          <w:szCs w:val="22"/>
          <w:lang w:val="nb-NO"/>
        </w:rPr>
        <w:t xml:space="preserve">tidsnormering og </w:t>
      </w:r>
      <w:r w:rsidR="00E85459">
        <w:rPr>
          <w:rFonts w:asciiTheme="minorHAnsi" w:hAnsiTheme="minorHAnsi" w:cstheme="minorHAnsi"/>
          <w:sz w:val="22"/>
          <w:szCs w:val="22"/>
          <w:lang w:val="nb-NO"/>
        </w:rPr>
        <w:t xml:space="preserve">uten </w:t>
      </w:r>
      <w:r w:rsidR="00252733" w:rsidRPr="005E58C2">
        <w:rPr>
          <w:rFonts w:asciiTheme="minorHAnsi" w:hAnsiTheme="minorHAnsi" w:cstheme="minorHAnsi"/>
          <w:sz w:val="22"/>
          <w:szCs w:val="22"/>
          <w:lang w:val="nb-NO"/>
        </w:rPr>
        <w:t xml:space="preserve">krav om </w:t>
      </w:r>
      <w:r w:rsidR="00252733" w:rsidRPr="005E58C2">
        <w:rPr>
          <w:rFonts w:asciiTheme="minorHAnsi" w:hAnsiTheme="minorHAnsi" w:cstheme="minorHAnsi"/>
          <w:sz w:val="22"/>
          <w:szCs w:val="22"/>
          <w:lang w:val="nb-NO"/>
        </w:rPr>
        <w:lastRenderedPageBreak/>
        <w:t>organisert forskerutdanning (dr.</w:t>
      </w:r>
      <w:r w:rsidR="000316EB">
        <w:rPr>
          <w:rFonts w:asciiTheme="minorHAnsi" w:hAnsiTheme="minorHAnsi" w:cstheme="minorHAnsi"/>
          <w:sz w:val="22"/>
          <w:szCs w:val="22"/>
          <w:lang w:val="nb-NO"/>
        </w:rPr>
        <w:t xml:space="preserve"> </w:t>
      </w:r>
      <w:proofErr w:type="spellStart"/>
      <w:proofErr w:type="gramStart"/>
      <w:r w:rsidR="00252733" w:rsidRPr="005E58C2">
        <w:rPr>
          <w:rFonts w:asciiTheme="minorHAnsi" w:hAnsiTheme="minorHAnsi" w:cstheme="minorHAnsi"/>
          <w:sz w:val="22"/>
          <w:szCs w:val="22"/>
          <w:lang w:val="nb-NO"/>
        </w:rPr>
        <w:t>philos</w:t>
      </w:r>
      <w:proofErr w:type="spellEnd"/>
      <w:r w:rsidR="00252733" w:rsidRPr="005E58C2">
        <w:rPr>
          <w:rFonts w:asciiTheme="minorHAnsi" w:hAnsiTheme="minorHAnsi" w:cstheme="minorHAnsi"/>
          <w:sz w:val="22"/>
          <w:szCs w:val="22"/>
          <w:lang w:val="nb-NO"/>
        </w:rPr>
        <w:t>.-</w:t>
      </w:r>
      <w:proofErr w:type="gramEnd"/>
      <w:r w:rsidR="00252733" w:rsidRPr="005E58C2">
        <w:rPr>
          <w:rFonts w:asciiTheme="minorHAnsi" w:hAnsiTheme="minorHAnsi" w:cstheme="minorHAnsi"/>
          <w:sz w:val="22"/>
          <w:szCs w:val="22"/>
          <w:lang w:val="nb-NO"/>
        </w:rPr>
        <w:t xml:space="preserve">graden). Prinsippet om likeverdighet refererer til faglig </w:t>
      </w:r>
      <w:r w:rsidR="00252733" w:rsidRPr="005E58C2">
        <w:rPr>
          <w:rFonts w:asciiTheme="minorHAnsi" w:hAnsiTheme="minorHAnsi" w:cstheme="minorHAnsi"/>
          <w:i/>
          <w:sz w:val="22"/>
          <w:szCs w:val="22"/>
          <w:lang w:val="nb-NO"/>
        </w:rPr>
        <w:t xml:space="preserve">nivå </w:t>
      </w:r>
      <w:r w:rsidR="00252733" w:rsidRPr="005E58C2">
        <w:rPr>
          <w:rFonts w:asciiTheme="minorHAnsi" w:hAnsiTheme="minorHAnsi" w:cstheme="minorHAnsi"/>
          <w:sz w:val="22"/>
          <w:szCs w:val="22"/>
          <w:lang w:val="nb-NO"/>
        </w:rPr>
        <w:t xml:space="preserve">og </w:t>
      </w:r>
      <w:r w:rsidR="00252733" w:rsidRPr="005E58C2">
        <w:rPr>
          <w:rFonts w:asciiTheme="minorHAnsi" w:hAnsiTheme="minorHAnsi" w:cstheme="minorHAnsi"/>
          <w:i/>
          <w:sz w:val="22"/>
          <w:szCs w:val="22"/>
          <w:lang w:val="nb-NO"/>
        </w:rPr>
        <w:t>kvalitet</w:t>
      </w:r>
      <w:r w:rsidR="00252733" w:rsidRPr="005E58C2">
        <w:rPr>
          <w:rFonts w:asciiTheme="minorHAnsi" w:hAnsiTheme="minorHAnsi" w:cstheme="minorHAnsi"/>
          <w:sz w:val="22"/>
          <w:szCs w:val="22"/>
          <w:lang w:val="nb-NO"/>
        </w:rPr>
        <w:t xml:space="preserve">, ikke alene til avhandlingens </w:t>
      </w:r>
      <w:r w:rsidR="00252733" w:rsidRPr="005E58C2">
        <w:rPr>
          <w:rFonts w:asciiTheme="minorHAnsi" w:hAnsiTheme="minorHAnsi" w:cstheme="minorHAnsi"/>
          <w:i/>
          <w:sz w:val="22"/>
          <w:szCs w:val="22"/>
          <w:lang w:val="nb-NO"/>
        </w:rPr>
        <w:t>omfang</w:t>
      </w:r>
      <w:r w:rsidR="00252733" w:rsidRPr="005E58C2">
        <w:rPr>
          <w:rFonts w:asciiTheme="minorHAnsi" w:hAnsiTheme="minorHAnsi" w:cstheme="minorHAnsi"/>
          <w:sz w:val="22"/>
          <w:szCs w:val="22"/>
          <w:lang w:val="nb-NO"/>
        </w:rPr>
        <w:t>. I den organiserte forskerutdanningen</w:t>
      </w:r>
      <w:r w:rsidR="004175E3">
        <w:rPr>
          <w:rFonts w:asciiTheme="minorHAnsi" w:hAnsiTheme="minorHAnsi" w:cstheme="minorHAnsi"/>
          <w:sz w:val="22"/>
          <w:szCs w:val="22"/>
          <w:lang w:val="nb-NO"/>
        </w:rPr>
        <w:t xml:space="preserve"> er</w:t>
      </w:r>
      <w:r w:rsidR="00252733" w:rsidRPr="005E58C2">
        <w:rPr>
          <w:rFonts w:asciiTheme="minorHAnsi" w:hAnsiTheme="minorHAnsi" w:cstheme="minorHAnsi"/>
          <w:sz w:val="22"/>
          <w:szCs w:val="22"/>
          <w:lang w:val="nb-NO"/>
        </w:rPr>
        <w:t xml:space="preserve"> kompetanse </w:t>
      </w:r>
      <w:r w:rsidR="00FD6327">
        <w:rPr>
          <w:rFonts w:asciiTheme="minorHAnsi" w:hAnsiTheme="minorHAnsi" w:cstheme="minorHAnsi"/>
          <w:sz w:val="22"/>
          <w:szCs w:val="22"/>
          <w:lang w:val="nb-NO"/>
        </w:rPr>
        <w:t>også</w:t>
      </w:r>
      <w:r w:rsidR="00343733">
        <w:rPr>
          <w:rFonts w:asciiTheme="minorHAnsi" w:hAnsiTheme="minorHAnsi" w:cstheme="minorHAnsi"/>
          <w:sz w:val="22"/>
          <w:szCs w:val="22"/>
          <w:lang w:val="nb-NO"/>
        </w:rPr>
        <w:t xml:space="preserve"> </w:t>
      </w:r>
      <w:r w:rsidR="00252733" w:rsidRPr="005E58C2">
        <w:rPr>
          <w:rFonts w:asciiTheme="minorHAnsi" w:hAnsiTheme="minorHAnsi" w:cstheme="minorHAnsi"/>
          <w:sz w:val="22"/>
          <w:szCs w:val="22"/>
          <w:lang w:val="nb-NO"/>
        </w:rPr>
        <w:t xml:space="preserve">dokumentert gjennom prøver og </w:t>
      </w:r>
      <w:r w:rsidR="000316EB" w:rsidRPr="005E58C2">
        <w:rPr>
          <w:rFonts w:asciiTheme="minorHAnsi" w:hAnsiTheme="minorHAnsi" w:cstheme="minorHAnsi"/>
          <w:sz w:val="22"/>
          <w:szCs w:val="22"/>
          <w:lang w:val="nb-NO"/>
        </w:rPr>
        <w:t>delta</w:t>
      </w:r>
      <w:r w:rsidR="000316EB">
        <w:rPr>
          <w:rFonts w:asciiTheme="minorHAnsi" w:hAnsiTheme="minorHAnsi" w:cstheme="minorHAnsi"/>
          <w:sz w:val="22"/>
          <w:szCs w:val="22"/>
          <w:lang w:val="nb-NO"/>
        </w:rPr>
        <w:t>k</w:t>
      </w:r>
      <w:r w:rsidR="000316EB" w:rsidRPr="005E58C2">
        <w:rPr>
          <w:rFonts w:asciiTheme="minorHAnsi" w:hAnsiTheme="minorHAnsi" w:cstheme="minorHAnsi"/>
          <w:sz w:val="22"/>
          <w:szCs w:val="22"/>
          <w:lang w:val="nb-NO"/>
        </w:rPr>
        <w:t xml:space="preserve">else </w:t>
      </w:r>
      <w:r w:rsidR="00252733" w:rsidRPr="005E58C2">
        <w:rPr>
          <w:rFonts w:asciiTheme="minorHAnsi" w:hAnsiTheme="minorHAnsi" w:cstheme="minorHAnsi"/>
          <w:sz w:val="22"/>
          <w:szCs w:val="22"/>
          <w:lang w:val="nb-NO"/>
        </w:rPr>
        <w:t>i ulike typer tiltak knyttet til opplæringsdelen</w:t>
      </w:r>
      <w:r w:rsidR="00FD6327">
        <w:rPr>
          <w:rFonts w:asciiTheme="minorHAnsi" w:hAnsiTheme="minorHAnsi" w:cstheme="minorHAnsi"/>
          <w:sz w:val="22"/>
          <w:szCs w:val="22"/>
          <w:lang w:val="nb-NO"/>
        </w:rPr>
        <w:t xml:space="preserve">. </w:t>
      </w:r>
      <w:r w:rsidR="00FD6327" w:rsidRPr="002F02E8">
        <w:rPr>
          <w:rFonts w:asciiTheme="minorHAnsi" w:hAnsiTheme="minorHAnsi" w:cstheme="minorHAnsi"/>
          <w:sz w:val="22"/>
          <w:szCs w:val="22"/>
          <w:lang w:val="nb-NO"/>
        </w:rPr>
        <w:t>Fraværet av krav til opplæring</w:t>
      </w:r>
      <w:r w:rsidR="00FD6327" w:rsidRPr="002F02E8">
        <w:rPr>
          <w:rFonts w:asciiTheme="minorHAnsi" w:hAnsiTheme="minorHAnsi" w:cstheme="minorHAnsi"/>
          <w:spacing w:val="30"/>
          <w:sz w:val="22"/>
          <w:szCs w:val="22"/>
          <w:lang w:val="nb-NO"/>
        </w:rPr>
        <w:t xml:space="preserve"> </w:t>
      </w:r>
      <w:r w:rsidR="00FD6327" w:rsidRPr="002F02E8">
        <w:rPr>
          <w:rFonts w:asciiTheme="minorHAnsi" w:hAnsiTheme="minorHAnsi" w:cstheme="minorHAnsi"/>
          <w:sz w:val="22"/>
          <w:szCs w:val="22"/>
          <w:lang w:val="nb-NO"/>
        </w:rPr>
        <w:t>i dr.philos.-graden forventes kompensert ved at avhandlingen</w:t>
      </w:r>
      <w:r w:rsidR="00F03CE5" w:rsidRPr="002F02E8">
        <w:rPr>
          <w:rFonts w:asciiTheme="minorHAnsi" w:hAnsiTheme="minorHAnsi" w:cstheme="minorHAnsi"/>
          <w:sz w:val="22"/>
          <w:szCs w:val="22"/>
          <w:lang w:val="nb-NO"/>
        </w:rPr>
        <w:t xml:space="preserve"> alene</w:t>
      </w:r>
      <w:r w:rsidR="00FD6327" w:rsidRPr="002F02E8">
        <w:rPr>
          <w:rFonts w:asciiTheme="minorHAnsi" w:hAnsiTheme="minorHAnsi" w:cstheme="minorHAnsi"/>
          <w:sz w:val="22"/>
          <w:szCs w:val="22"/>
          <w:lang w:val="nb-NO"/>
        </w:rPr>
        <w:t xml:space="preserve"> vi</w:t>
      </w:r>
      <w:r w:rsidR="00396562">
        <w:rPr>
          <w:rFonts w:asciiTheme="minorHAnsi" w:hAnsiTheme="minorHAnsi" w:cstheme="minorHAnsi"/>
          <w:sz w:val="22"/>
          <w:szCs w:val="22"/>
          <w:lang w:val="nb-NO"/>
        </w:rPr>
        <w:t xml:space="preserve">ser at kandidaten har oppnådd kvalifikasjonen </w:t>
      </w:r>
      <w:r w:rsidR="00FD6327" w:rsidRPr="002F02E8">
        <w:rPr>
          <w:rFonts w:asciiTheme="minorHAnsi" w:hAnsiTheme="minorHAnsi" w:cstheme="minorHAnsi"/>
          <w:sz w:val="22"/>
          <w:szCs w:val="22"/>
          <w:lang w:val="nb-NO"/>
        </w:rPr>
        <w:t>som kreves på tredje syklus</w:t>
      </w:r>
      <w:r w:rsidR="000316EB">
        <w:rPr>
          <w:rFonts w:asciiTheme="minorHAnsi" w:hAnsiTheme="minorHAnsi" w:cstheme="minorHAnsi"/>
          <w:sz w:val="22"/>
          <w:szCs w:val="22"/>
          <w:lang w:val="nb-NO"/>
        </w:rPr>
        <w:t>-</w:t>
      </w:r>
      <w:r w:rsidR="00FD6327" w:rsidRPr="002F02E8">
        <w:rPr>
          <w:rFonts w:asciiTheme="minorHAnsi" w:hAnsiTheme="minorHAnsi" w:cstheme="minorHAnsi"/>
          <w:sz w:val="22"/>
          <w:szCs w:val="22"/>
          <w:lang w:val="nb-NO"/>
        </w:rPr>
        <w:t>nivå i henhold til det nasjonale kvalifikasjonsrammeverket</w:t>
      </w:r>
      <w:r w:rsidR="00270B46" w:rsidRPr="002F02E8">
        <w:rPr>
          <w:rFonts w:asciiTheme="minorHAnsi" w:hAnsiTheme="minorHAnsi" w:cstheme="minorHAnsi"/>
          <w:sz w:val="22"/>
          <w:szCs w:val="22"/>
          <w:lang w:val="nb-NO"/>
        </w:rPr>
        <w:t xml:space="preserve"> og </w:t>
      </w:r>
      <w:proofErr w:type="spellStart"/>
      <w:r w:rsidR="00270B46" w:rsidRPr="002F02E8">
        <w:rPr>
          <w:rFonts w:asciiTheme="minorHAnsi" w:hAnsiTheme="minorHAnsi" w:cstheme="minorHAnsi"/>
          <w:sz w:val="22"/>
          <w:szCs w:val="22"/>
          <w:lang w:val="nb-NO"/>
        </w:rPr>
        <w:t>ph.d</w:t>
      </w:r>
      <w:proofErr w:type="spellEnd"/>
      <w:r w:rsidR="00270B46" w:rsidRPr="002F02E8">
        <w:rPr>
          <w:rFonts w:asciiTheme="minorHAnsi" w:hAnsiTheme="minorHAnsi" w:cstheme="minorHAnsi"/>
          <w:sz w:val="22"/>
          <w:szCs w:val="22"/>
          <w:lang w:val="nb-NO"/>
        </w:rPr>
        <w:t>.</w:t>
      </w:r>
      <w:r w:rsidR="000316EB">
        <w:rPr>
          <w:rFonts w:asciiTheme="minorHAnsi" w:hAnsiTheme="minorHAnsi" w:cstheme="minorHAnsi"/>
          <w:sz w:val="22"/>
          <w:szCs w:val="22"/>
          <w:lang w:val="nb-NO"/>
        </w:rPr>
        <w:t>-</w:t>
      </w:r>
      <w:r w:rsidR="00270B46" w:rsidRPr="002F02E8">
        <w:rPr>
          <w:rFonts w:asciiTheme="minorHAnsi" w:hAnsiTheme="minorHAnsi" w:cstheme="minorHAnsi"/>
          <w:sz w:val="22"/>
          <w:szCs w:val="22"/>
          <w:lang w:val="nb-NO"/>
        </w:rPr>
        <w:t>programmene man ønsker å oppnå grad i</w:t>
      </w:r>
      <w:r w:rsidR="00FD6327" w:rsidRPr="002F02E8">
        <w:rPr>
          <w:rFonts w:asciiTheme="minorHAnsi" w:hAnsiTheme="minorHAnsi" w:cstheme="minorHAnsi"/>
          <w:sz w:val="22"/>
          <w:szCs w:val="22"/>
          <w:lang w:val="nb-NO"/>
        </w:rPr>
        <w:t xml:space="preserve">.  </w:t>
      </w:r>
      <w:r w:rsidR="00252733" w:rsidRPr="005E58C2">
        <w:rPr>
          <w:rFonts w:asciiTheme="minorHAnsi" w:hAnsiTheme="minorHAnsi" w:cstheme="minorHAnsi"/>
          <w:sz w:val="22"/>
          <w:szCs w:val="22"/>
          <w:lang w:val="nb-NO"/>
        </w:rPr>
        <w:t xml:space="preserve">Uansett grad skal kandidaten tilfredsstille de samme </w:t>
      </w:r>
      <w:r w:rsidR="00252733" w:rsidRPr="005E58C2">
        <w:rPr>
          <w:rFonts w:asciiTheme="minorHAnsi" w:hAnsiTheme="minorHAnsi" w:cstheme="minorHAnsi"/>
          <w:i/>
          <w:sz w:val="22"/>
          <w:szCs w:val="22"/>
          <w:lang w:val="nb-NO"/>
        </w:rPr>
        <w:t xml:space="preserve">minstekrav til forskerkompetanse </w:t>
      </w:r>
      <w:r w:rsidR="00252733" w:rsidRPr="005E58C2">
        <w:rPr>
          <w:rFonts w:asciiTheme="minorHAnsi" w:hAnsiTheme="minorHAnsi" w:cstheme="minorHAnsi"/>
          <w:sz w:val="22"/>
          <w:szCs w:val="22"/>
          <w:lang w:val="nb-NO"/>
        </w:rPr>
        <w:t>– uttrykt gjennom krav til problemformulering, presisjon og logisk stringens, originalitet, beherskelse av aktuelle analysemetoder og refleksjon over deres muligheter og begrensninger, samt oversikt over, forståelse av og et reflektert forhold til annen forskning på området.</w:t>
      </w:r>
    </w:p>
    <w:p w14:paraId="63B501B2" w14:textId="77777777" w:rsidR="00303953" w:rsidRPr="005E58C2" w:rsidRDefault="00303953" w:rsidP="0039526A">
      <w:pPr>
        <w:pStyle w:val="BodyText"/>
        <w:spacing w:before="1"/>
        <w:rPr>
          <w:rFonts w:asciiTheme="minorHAnsi" w:hAnsiTheme="minorHAnsi" w:cstheme="minorHAnsi"/>
          <w:sz w:val="22"/>
          <w:szCs w:val="22"/>
          <w:lang w:val="nb-NO"/>
        </w:rPr>
      </w:pPr>
    </w:p>
    <w:p w14:paraId="320EFDE1" w14:textId="130E6A6D" w:rsidR="00303953" w:rsidRPr="005E58C2" w:rsidRDefault="00252733" w:rsidP="0039526A">
      <w:pPr>
        <w:pStyle w:val="BodyText"/>
        <w:spacing w:line="244"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t>I bedømmelsen av avhandlingen legges det spesiel</w:t>
      </w:r>
      <w:r w:rsidR="00FD6327">
        <w:rPr>
          <w:rFonts w:asciiTheme="minorHAnsi" w:hAnsiTheme="minorHAnsi" w:cstheme="minorHAnsi"/>
          <w:sz w:val="22"/>
          <w:szCs w:val="22"/>
          <w:lang w:val="nb-NO"/>
        </w:rPr>
        <w:t>t</w:t>
      </w:r>
      <w:r w:rsidRPr="005E58C2">
        <w:rPr>
          <w:rFonts w:asciiTheme="minorHAnsi" w:hAnsiTheme="minorHAnsi" w:cstheme="minorHAnsi"/>
          <w:sz w:val="22"/>
          <w:szCs w:val="22"/>
          <w:lang w:val="nb-NO"/>
        </w:rPr>
        <w:t xml:space="preserve"> vekt på om avhandlingen er et selvstendig og helhetlig vitenskapelig arbeid på høyt faglig nivå når det gjelder problemformuleringer, metodisk, teoretisk og empirisk grunnlag, dokumentasjon, behandling av litteratur og fremstillingsform. Det er spesielt viktig at det blir vurdert om materialet og metodene er tjenlige for de spørsmål som reises i avhandlingen, og om argumentene og konklusjonene som fremføres er holdbare. Avhandlingen skal bidra til ny faglig kunnskap og ligge på et nivå som tilsier at det vil kunne publiseres som en del av fagets vitenskapelig</w:t>
      </w:r>
      <w:r w:rsidR="002C141B">
        <w:rPr>
          <w:rFonts w:asciiTheme="minorHAnsi" w:hAnsiTheme="minorHAnsi" w:cstheme="minorHAnsi"/>
          <w:sz w:val="22"/>
          <w:szCs w:val="22"/>
          <w:lang w:val="nb-NO"/>
        </w:rPr>
        <w:t>e</w:t>
      </w:r>
      <w:r w:rsidRPr="005E58C2">
        <w:rPr>
          <w:rFonts w:asciiTheme="minorHAnsi" w:hAnsiTheme="minorHAnsi" w:cstheme="minorHAnsi"/>
          <w:sz w:val="22"/>
          <w:szCs w:val="22"/>
          <w:lang w:val="nb-NO"/>
        </w:rPr>
        <w:t xml:space="preserve"> litteratur.</w:t>
      </w:r>
    </w:p>
    <w:p w14:paraId="042E7004" w14:textId="42CBF33B" w:rsidR="00303953" w:rsidRDefault="00303953" w:rsidP="0039526A">
      <w:pPr>
        <w:pStyle w:val="BodyText"/>
        <w:spacing w:before="4"/>
        <w:rPr>
          <w:rFonts w:asciiTheme="minorHAnsi" w:hAnsiTheme="minorHAnsi" w:cstheme="minorHAnsi"/>
          <w:sz w:val="22"/>
          <w:szCs w:val="22"/>
          <w:lang w:val="nb-NO"/>
        </w:rPr>
      </w:pPr>
    </w:p>
    <w:p w14:paraId="14859462" w14:textId="77B6F239" w:rsidR="004073EC" w:rsidRPr="005E58C2" w:rsidRDefault="004073EC" w:rsidP="0039526A">
      <w:pPr>
        <w:pStyle w:val="BodyText"/>
        <w:spacing w:line="242"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Hvis doktorgradsarbeidet består av en skriftlig komponent i kombinasjon med et varig dokumentert produkt eller </w:t>
      </w:r>
      <w:r w:rsidR="000316EB">
        <w:rPr>
          <w:rFonts w:asciiTheme="minorHAnsi" w:hAnsiTheme="minorHAnsi" w:cstheme="minorHAnsi"/>
          <w:sz w:val="22"/>
          <w:szCs w:val="22"/>
          <w:lang w:val="nb-NO"/>
        </w:rPr>
        <w:t xml:space="preserve">en </w:t>
      </w:r>
      <w:r w:rsidRPr="005E58C2">
        <w:rPr>
          <w:rFonts w:asciiTheme="minorHAnsi" w:hAnsiTheme="minorHAnsi" w:cstheme="minorHAnsi"/>
          <w:sz w:val="22"/>
          <w:szCs w:val="22"/>
          <w:lang w:val="nb-NO"/>
        </w:rPr>
        <w:t xml:space="preserve">produksjon, skal det vurderes om arbeidene etter sitt innhold utgjør et hele og til sammen tilfredsstiller kravene til et selvstendig forskningsarbeid for graden </w:t>
      </w:r>
      <w:proofErr w:type="spellStart"/>
      <w:r w:rsidRPr="005E58C2">
        <w:rPr>
          <w:rFonts w:asciiTheme="minorHAnsi" w:hAnsiTheme="minorHAnsi" w:cstheme="minorHAnsi"/>
          <w:sz w:val="22"/>
          <w:szCs w:val="22"/>
          <w:lang w:val="nb-NO"/>
        </w:rPr>
        <w:t>ph.d</w:t>
      </w:r>
      <w:proofErr w:type="spellEnd"/>
      <w:r w:rsidRPr="005E58C2">
        <w:rPr>
          <w:rFonts w:asciiTheme="minorHAnsi" w:hAnsiTheme="minorHAnsi" w:cstheme="minorHAnsi"/>
          <w:sz w:val="22"/>
          <w:szCs w:val="22"/>
          <w:lang w:val="nb-NO"/>
        </w:rPr>
        <w:t>. Dette inkluderer at komiteen må være til</w:t>
      </w:r>
      <w:r>
        <w:rPr>
          <w:rFonts w:asciiTheme="minorHAnsi" w:hAnsiTheme="minorHAnsi" w:cstheme="minorHAnsi"/>
          <w:sz w:val="22"/>
          <w:szCs w:val="22"/>
          <w:lang w:val="nb-NO"/>
        </w:rPr>
        <w:t xml:space="preserve"> </w:t>
      </w:r>
      <w:r w:rsidRPr="005E58C2">
        <w:rPr>
          <w:rFonts w:asciiTheme="minorHAnsi" w:hAnsiTheme="minorHAnsi" w:cstheme="minorHAnsi"/>
          <w:sz w:val="22"/>
          <w:szCs w:val="22"/>
          <w:lang w:val="nb-NO"/>
        </w:rPr>
        <w:t xml:space="preserve">stede </w:t>
      </w:r>
      <w:r>
        <w:rPr>
          <w:rFonts w:asciiTheme="minorHAnsi" w:hAnsiTheme="minorHAnsi" w:cstheme="minorHAnsi"/>
          <w:sz w:val="22"/>
          <w:szCs w:val="22"/>
          <w:lang w:val="nb-NO"/>
        </w:rPr>
        <w:t>ved</w:t>
      </w:r>
      <w:r w:rsidRPr="005E58C2">
        <w:rPr>
          <w:rFonts w:asciiTheme="minorHAnsi" w:hAnsiTheme="minorHAnsi" w:cstheme="minorHAnsi"/>
          <w:sz w:val="22"/>
          <w:szCs w:val="22"/>
          <w:lang w:val="nb-NO"/>
        </w:rPr>
        <w:t xml:space="preserve">, eller på annen tilfredsstillende måte overvære, eventuell produksjon som oppføres som del av doktorgradsarbeidet. Det må framgå av </w:t>
      </w:r>
      <w:r w:rsidR="00F03CE5" w:rsidRPr="005E58C2">
        <w:rPr>
          <w:rFonts w:asciiTheme="minorHAnsi" w:hAnsiTheme="minorHAnsi" w:cstheme="minorHAnsi"/>
          <w:sz w:val="22"/>
          <w:szCs w:val="22"/>
          <w:lang w:val="nb-NO"/>
        </w:rPr>
        <w:t>den skriftlige komponenten</w:t>
      </w:r>
      <w:r w:rsidRPr="005E58C2">
        <w:rPr>
          <w:rFonts w:asciiTheme="minorHAnsi" w:hAnsiTheme="minorHAnsi" w:cstheme="minorHAnsi"/>
          <w:sz w:val="22"/>
          <w:szCs w:val="22"/>
          <w:lang w:val="nb-NO"/>
        </w:rPr>
        <w:t xml:space="preserve"> at arbeidet tilfredsstiller kravene til problemformulering, metodisk, teoretisk og empirisk grunnlag, dokumentasjon, behandling av litteratur og fremstillingsform. Den skriftlige komponenten må også redegjøre for valgene som er gjort vedrørende produktet eller produksjonen.  </w:t>
      </w:r>
    </w:p>
    <w:p w14:paraId="49C7E413" w14:textId="6D236B7D" w:rsidR="004073EC" w:rsidRPr="005E58C2" w:rsidRDefault="004073EC" w:rsidP="0039526A">
      <w:pPr>
        <w:pStyle w:val="BodyText"/>
        <w:spacing w:before="4"/>
        <w:rPr>
          <w:rFonts w:asciiTheme="minorHAnsi" w:hAnsiTheme="minorHAnsi" w:cstheme="minorHAnsi"/>
          <w:sz w:val="22"/>
          <w:szCs w:val="22"/>
          <w:lang w:val="nb-NO"/>
        </w:rPr>
      </w:pPr>
    </w:p>
    <w:p w14:paraId="048C03AD" w14:textId="6BC14D0F" w:rsidR="00303953" w:rsidRDefault="00252733" w:rsidP="0039526A">
      <w:pPr>
        <w:pStyle w:val="BodyText"/>
        <w:spacing w:before="1" w:line="242" w:lineRule="auto"/>
        <w:ind w:right="214"/>
        <w:rPr>
          <w:rFonts w:asciiTheme="minorHAnsi" w:hAnsiTheme="minorHAnsi" w:cstheme="minorHAnsi"/>
          <w:sz w:val="22"/>
          <w:szCs w:val="22"/>
          <w:lang w:val="nb-NO"/>
        </w:rPr>
      </w:pPr>
      <w:r w:rsidRPr="005E58C2">
        <w:rPr>
          <w:rFonts w:asciiTheme="minorHAnsi" w:hAnsiTheme="minorHAnsi" w:cstheme="minorHAnsi"/>
          <w:sz w:val="22"/>
          <w:szCs w:val="22"/>
          <w:lang w:val="nb-NO"/>
        </w:rPr>
        <w:t>Hvis avhandlingen er satt sammen av flere enkeltarbeider, må det dokumenteres og vurderes om de etter sitt innhold utgjør et hele. I slike tilfeller skal kandidaten i en egen del av avhandlingen ikke bare sammenfatte, men også sammenstille, de problemstillinger og konklusjoner som legges frem i delarbeidene i et helhetlig perspektiv og på den måten dokumentere sammenhengen i avhandlingen. Denne delen av avhandlingen er derfor meget viktig både for kandidaten og for komiteen i dens</w:t>
      </w:r>
      <w:r w:rsidRPr="005E58C2">
        <w:rPr>
          <w:rFonts w:asciiTheme="minorHAnsi" w:hAnsiTheme="minorHAnsi" w:cstheme="minorHAnsi"/>
          <w:spacing w:val="7"/>
          <w:sz w:val="22"/>
          <w:szCs w:val="22"/>
          <w:lang w:val="nb-NO"/>
        </w:rPr>
        <w:t xml:space="preserve"> </w:t>
      </w:r>
      <w:r w:rsidRPr="005E58C2">
        <w:rPr>
          <w:rFonts w:asciiTheme="minorHAnsi" w:hAnsiTheme="minorHAnsi" w:cstheme="minorHAnsi"/>
          <w:sz w:val="22"/>
          <w:szCs w:val="22"/>
          <w:lang w:val="nb-NO"/>
        </w:rPr>
        <w:t>vurdering.</w:t>
      </w:r>
    </w:p>
    <w:p w14:paraId="71B63A13" w14:textId="76DECE08" w:rsidR="00912485" w:rsidRDefault="00912485" w:rsidP="0039526A">
      <w:pPr>
        <w:pStyle w:val="BodyText"/>
        <w:spacing w:before="1" w:line="242" w:lineRule="auto"/>
        <w:ind w:right="214"/>
        <w:rPr>
          <w:rFonts w:asciiTheme="minorHAnsi" w:hAnsiTheme="minorHAnsi" w:cstheme="minorHAnsi"/>
          <w:sz w:val="22"/>
          <w:szCs w:val="22"/>
          <w:lang w:val="nb-NO"/>
        </w:rPr>
      </w:pPr>
    </w:p>
    <w:p w14:paraId="0BDD7672" w14:textId="5FB50B2D" w:rsidR="00912485" w:rsidRPr="005E58C2" w:rsidRDefault="00912485" w:rsidP="0039526A">
      <w:pPr>
        <w:pStyle w:val="BodyText"/>
        <w:spacing w:line="244" w:lineRule="auto"/>
        <w:rPr>
          <w:rFonts w:asciiTheme="minorHAnsi" w:hAnsiTheme="minorHAnsi" w:cstheme="minorHAnsi"/>
          <w:sz w:val="22"/>
          <w:szCs w:val="22"/>
          <w:lang w:val="nb-NO"/>
        </w:rPr>
      </w:pPr>
      <w:r w:rsidRPr="005E58C2">
        <w:rPr>
          <w:rFonts w:asciiTheme="minorHAnsi" w:hAnsiTheme="minorHAnsi" w:cstheme="minorHAnsi"/>
          <w:sz w:val="22"/>
          <w:szCs w:val="22"/>
          <w:lang w:val="nb-NO"/>
        </w:rPr>
        <w:t>I spesielle tilfeller kan komiteen be seg forelagt grunnlagsmaterialet og utfyllende eller oppklarende tilleggsinformasjon.</w:t>
      </w:r>
      <w:r>
        <w:rPr>
          <w:rFonts w:asciiTheme="minorHAnsi" w:hAnsiTheme="minorHAnsi" w:cstheme="minorHAnsi"/>
          <w:sz w:val="22"/>
          <w:szCs w:val="22"/>
          <w:lang w:val="nb-NO"/>
        </w:rPr>
        <w:t xml:space="preserve"> I slike tilfeller kan komiteen også be veileder om å gjøre rede for veiledningen og arbeidet med prosjektet. </w:t>
      </w:r>
    </w:p>
    <w:p w14:paraId="5F6E6C72" w14:textId="117A4A1A" w:rsidR="00D9400E" w:rsidRPr="005E58C2" w:rsidRDefault="00D9400E" w:rsidP="003C50B0">
      <w:pPr>
        <w:pStyle w:val="BodyText"/>
        <w:spacing w:line="244" w:lineRule="auto"/>
        <w:ind w:right="284"/>
        <w:rPr>
          <w:rFonts w:asciiTheme="minorHAnsi" w:hAnsiTheme="minorHAnsi" w:cstheme="minorHAnsi"/>
          <w:i/>
          <w:sz w:val="22"/>
          <w:szCs w:val="22"/>
          <w:lang w:val="nb-NO"/>
        </w:rPr>
      </w:pPr>
    </w:p>
    <w:p w14:paraId="32813D02" w14:textId="0B2682A3" w:rsidR="00A97581" w:rsidRPr="005E58C2" w:rsidRDefault="00A97581" w:rsidP="001741B4">
      <w:pPr>
        <w:pStyle w:val="BodyText"/>
        <w:spacing w:line="244" w:lineRule="auto"/>
        <w:ind w:right="284"/>
        <w:rPr>
          <w:rFonts w:asciiTheme="minorHAnsi" w:hAnsiTheme="minorHAnsi" w:cstheme="minorHAnsi"/>
          <w:i/>
          <w:lang w:val="nb-NO"/>
        </w:rPr>
      </w:pPr>
      <w:r w:rsidRPr="005E58C2">
        <w:rPr>
          <w:rFonts w:asciiTheme="minorHAnsi" w:hAnsiTheme="minorHAnsi" w:cstheme="minorHAnsi"/>
          <w:i/>
          <w:lang w:val="nb-NO"/>
        </w:rPr>
        <w:t xml:space="preserve">3.3. Bedømmelse av </w:t>
      </w:r>
      <w:proofErr w:type="spellStart"/>
      <w:r w:rsidRPr="005E58C2">
        <w:rPr>
          <w:rFonts w:asciiTheme="minorHAnsi" w:hAnsiTheme="minorHAnsi" w:cstheme="minorHAnsi"/>
          <w:i/>
          <w:lang w:val="nb-NO"/>
        </w:rPr>
        <w:t>ph.d</w:t>
      </w:r>
      <w:proofErr w:type="spellEnd"/>
      <w:r w:rsidRPr="005E58C2">
        <w:rPr>
          <w:rFonts w:asciiTheme="minorHAnsi" w:hAnsiTheme="minorHAnsi" w:cstheme="minorHAnsi"/>
          <w:i/>
          <w:lang w:val="nb-NO"/>
        </w:rPr>
        <w:t>. i kunstnerisk utviklingsarbeid</w:t>
      </w:r>
    </w:p>
    <w:p w14:paraId="230E424E" w14:textId="50376724" w:rsidR="00A97581" w:rsidRPr="005E58C2" w:rsidRDefault="00A97581" w:rsidP="001741B4">
      <w:pPr>
        <w:pStyle w:val="BodyText"/>
        <w:spacing w:line="244" w:lineRule="auto"/>
        <w:ind w:right="284"/>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En norsk </w:t>
      </w:r>
      <w:proofErr w:type="spellStart"/>
      <w:r w:rsidRPr="005E58C2">
        <w:rPr>
          <w:rFonts w:asciiTheme="minorHAnsi" w:hAnsiTheme="minorHAnsi" w:cstheme="minorHAnsi"/>
          <w:sz w:val="22"/>
          <w:szCs w:val="22"/>
          <w:lang w:val="nb-NO"/>
        </w:rPr>
        <w:t>ph.d</w:t>
      </w:r>
      <w:proofErr w:type="spellEnd"/>
      <w:r w:rsidRPr="005E58C2">
        <w:rPr>
          <w:rFonts w:asciiTheme="minorHAnsi" w:hAnsiTheme="minorHAnsi" w:cstheme="minorHAnsi"/>
          <w:sz w:val="22"/>
          <w:szCs w:val="22"/>
          <w:lang w:val="nb-NO"/>
        </w:rPr>
        <w:t>. i kunstnerisk utviklingsarbeid er en sertifisering av et kunstnerisk utviklingsarbeid på tredje syklus</w:t>
      </w:r>
      <w:r w:rsidR="00332385">
        <w:rPr>
          <w:rFonts w:asciiTheme="minorHAnsi" w:hAnsiTheme="minorHAnsi" w:cstheme="minorHAnsi"/>
          <w:sz w:val="22"/>
          <w:szCs w:val="22"/>
          <w:lang w:val="nb-NO"/>
        </w:rPr>
        <w:t>-</w:t>
      </w:r>
      <w:r w:rsidRPr="005E58C2">
        <w:rPr>
          <w:rFonts w:asciiTheme="minorHAnsi" w:hAnsiTheme="minorHAnsi" w:cstheme="minorHAnsi"/>
          <w:sz w:val="22"/>
          <w:szCs w:val="22"/>
          <w:lang w:val="nb-NO"/>
        </w:rPr>
        <w:t xml:space="preserve">nivå i henhold til det nasjonale kvalifikasjonsrammeverket for høyere utdanning. </w:t>
      </w:r>
      <w:r w:rsidR="00850D3F" w:rsidRPr="005E58C2">
        <w:rPr>
          <w:rFonts w:asciiTheme="minorHAnsi" w:hAnsiTheme="minorHAnsi" w:cstheme="minorHAnsi"/>
          <w:sz w:val="22"/>
          <w:szCs w:val="22"/>
          <w:lang w:val="nb-NO"/>
        </w:rPr>
        <w:t xml:space="preserve">Doktorgradsarbeidet skal bestå av et kunstnerisk resultat og </w:t>
      </w:r>
      <w:r w:rsidR="00007601" w:rsidRPr="005E58C2">
        <w:rPr>
          <w:rFonts w:asciiTheme="minorHAnsi" w:hAnsiTheme="minorHAnsi" w:cstheme="minorHAnsi"/>
          <w:sz w:val="22"/>
          <w:szCs w:val="22"/>
          <w:lang w:val="nb-NO"/>
        </w:rPr>
        <w:t xml:space="preserve">materiale som dokumenterer </w:t>
      </w:r>
      <w:r w:rsidR="00850D3F" w:rsidRPr="005E58C2">
        <w:rPr>
          <w:rFonts w:asciiTheme="minorHAnsi" w:hAnsiTheme="minorHAnsi" w:cstheme="minorHAnsi"/>
          <w:sz w:val="22"/>
          <w:szCs w:val="22"/>
          <w:lang w:val="nb-NO"/>
        </w:rPr>
        <w:t>kritisk refleksjon</w:t>
      </w:r>
      <w:r w:rsidR="00007601" w:rsidRPr="005E58C2">
        <w:rPr>
          <w:rFonts w:asciiTheme="minorHAnsi" w:hAnsiTheme="minorHAnsi" w:cstheme="minorHAnsi"/>
          <w:sz w:val="22"/>
          <w:szCs w:val="22"/>
          <w:lang w:val="nb-NO"/>
        </w:rPr>
        <w:t>,</w:t>
      </w:r>
      <w:r w:rsidR="00850D3F" w:rsidRPr="005E58C2">
        <w:rPr>
          <w:rFonts w:asciiTheme="minorHAnsi" w:hAnsiTheme="minorHAnsi" w:cstheme="minorHAnsi"/>
          <w:sz w:val="22"/>
          <w:szCs w:val="22"/>
          <w:lang w:val="nb-NO"/>
        </w:rPr>
        <w:t xml:space="preserve"> og dette arbeidet skal til sammen være et helhetlig og selvstendig arbeid som oppfyller internasjonale standarder innenfor fagfeltet når det gjelder nivå og etiske krav. Arbeidet skal bidra til utvikling av ny kunnskap, innsikt og erfaring innenfor fagområdet.</w:t>
      </w:r>
    </w:p>
    <w:p w14:paraId="7512763C" w14:textId="77777777" w:rsidR="00A97581" w:rsidRPr="005E58C2" w:rsidRDefault="00A97581" w:rsidP="001741B4">
      <w:pPr>
        <w:pStyle w:val="BodyText"/>
        <w:spacing w:line="244" w:lineRule="auto"/>
        <w:ind w:right="284"/>
        <w:rPr>
          <w:rFonts w:asciiTheme="minorHAnsi" w:hAnsiTheme="minorHAnsi" w:cstheme="minorHAnsi"/>
          <w:sz w:val="22"/>
          <w:szCs w:val="22"/>
          <w:lang w:val="nb-NO"/>
        </w:rPr>
      </w:pPr>
    </w:p>
    <w:p w14:paraId="604EDC13" w14:textId="76080FA8" w:rsidR="00850D3F" w:rsidRDefault="00850D3F" w:rsidP="001741B4">
      <w:pPr>
        <w:pStyle w:val="BodyText"/>
        <w:spacing w:line="244"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I bedømmelsen av doktorgradsarbeidet legges det spesiell vekt på om arbeidet er et </w:t>
      </w:r>
      <w:r w:rsidRPr="005E58C2">
        <w:rPr>
          <w:rFonts w:asciiTheme="minorHAnsi" w:hAnsiTheme="minorHAnsi" w:cstheme="minorHAnsi"/>
          <w:sz w:val="22"/>
          <w:szCs w:val="22"/>
          <w:lang w:val="nb-NO"/>
        </w:rPr>
        <w:lastRenderedPageBreak/>
        <w:t>selvstendig og helhetlig kunstnerisk utviklingsarbeid på høyt faglig nivå</w:t>
      </w:r>
      <w:r w:rsidR="00007601" w:rsidRPr="005E58C2">
        <w:rPr>
          <w:rFonts w:asciiTheme="minorHAnsi" w:hAnsiTheme="minorHAnsi" w:cstheme="minorHAnsi"/>
          <w:sz w:val="22"/>
          <w:szCs w:val="22"/>
          <w:lang w:val="nb-NO"/>
        </w:rPr>
        <w:t xml:space="preserve">. </w:t>
      </w:r>
      <w:r w:rsidRPr="005E58C2">
        <w:rPr>
          <w:rFonts w:asciiTheme="minorHAnsi" w:hAnsiTheme="minorHAnsi" w:cstheme="minorHAnsi"/>
          <w:sz w:val="22"/>
          <w:szCs w:val="22"/>
          <w:lang w:val="nb-NO"/>
        </w:rPr>
        <w:t xml:space="preserve">Det må vurderes om det kunstneriske resultatet ligger på </w:t>
      </w:r>
      <w:r w:rsidR="00E66C4E" w:rsidRPr="005E58C2">
        <w:rPr>
          <w:rFonts w:asciiTheme="minorHAnsi" w:hAnsiTheme="minorHAnsi" w:cstheme="minorHAnsi"/>
          <w:sz w:val="22"/>
          <w:szCs w:val="22"/>
          <w:lang w:val="nb-NO"/>
        </w:rPr>
        <w:t xml:space="preserve">høyt nivå når det gjelder originalitet, koherens, uttrykk og formidling og om det er valgt hensiktsmessige </w:t>
      </w:r>
      <w:r w:rsidR="00007601" w:rsidRPr="005E58C2">
        <w:rPr>
          <w:rFonts w:asciiTheme="minorHAnsi" w:hAnsiTheme="minorHAnsi" w:cstheme="minorHAnsi"/>
          <w:sz w:val="22"/>
          <w:szCs w:val="22"/>
          <w:lang w:val="nb-NO"/>
        </w:rPr>
        <w:t>presentasjonsformer for både det kunstneriske</w:t>
      </w:r>
      <w:r w:rsidR="004073EC">
        <w:rPr>
          <w:rFonts w:asciiTheme="minorHAnsi" w:hAnsiTheme="minorHAnsi" w:cstheme="minorHAnsi"/>
          <w:sz w:val="22"/>
          <w:szCs w:val="22"/>
          <w:lang w:val="nb-NO"/>
        </w:rPr>
        <w:t xml:space="preserve"> resultatet</w:t>
      </w:r>
      <w:r w:rsidR="00007601" w:rsidRPr="005E58C2">
        <w:rPr>
          <w:rFonts w:asciiTheme="minorHAnsi" w:hAnsiTheme="minorHAnsi" w:cstheme="minorHAnsi"/>
          <w:sz w:val="22"/>
          <w:szCs w:val="22"/>
          <w:lang w:val="nb-NO"/>
        </w:rPr>
        <w:t xml:space="preserve"> og </w:t>
      </w:r>
      <w:r w:rsidR="00332385">
        <w:rPr>
          <w:rFonts w:asciiTheme="minorHAnsi" w:hAnsiTheme="minorHAnsi" w:cstheme="minorHAnsi"/>
          <w:sz w:val="22"/>
          <w:szCs w:val="22"/>
          <w:lang w:val="nb-NO"/>
        </w:rPr>
        <w:t>for</w:t>
      </w:r>
      <w:r w:rsidR="00332385" w:rsidRPr="005E58C2">
        <w:rPr>
          <w:rFonts w:asciiTheme="minorHAnsi" w:hAnsiTheme="minorHAnsi" w:cstheme="minorHAnsi"/>
          <w:sz w:val="22"/>
          <w:szCs w:val="22"/>
          <w:lang w:val="nb-NO"/>
        </w:rPr>
        <w:t xml:space="preserve"> </w:t>
      </w:r>
      <w:r w:rsidR="00007601" w:rsidRPr="005E58C2">
        <w:rPr>
          <w:rFonts w:asciiTheme="minorHAnsi" w:hAnsiTheme="minorHAnsi" w:cstheme="minorHAnsi"/>
          <w:sz w:val="22"/>
          <w:szCs w:val="22"/>
          <w:lang w:val="nb-NO"/>
        </w:rPr>
        <w:t xml:space="preserve">dokumentasjonen </w:t>
      </w:r>
      <w:r w:rsidR="00332385">
        <w:rPr>
          <w:rFonts w:asciiTheme="minorHAnsi" w:hAnsiTheme="minorHAnsi" w:cstheme="minorHAnsi"/>
          <w:sz w:val="22"/>
          <w:szCs w:val="22"/>
          <w:lang w:val="nb-NO"/>
        </w:rPr>
        <w:t>av</w:t>
      </w:r>
      <w:r w:rsidR="00332385" w:rsidRPr="005E58C2">
        <w:rPr>
          <w:rFonts w:asciiTheme="minorHAnsi" w:hAnsiTheme="minorHAnsi" w:cstheme="minorHAnsi"/>
          <w:sz w:val="22"/>
          <w:szCs w:val="22"/>
          <w:lang w:val="nb-NO"/>
        </w:rPr>
        <w:t xml:space="preserve"> </w:t>
      </w:r>
      <w:r w:rsidR="00007601" w:rsidRPr="005E58C2">
        <w:rPr>
          <w:rFonts w:asciiTheme="minorHAnsi" w:hAnsiTheme="minorHAnsi" w:cstheme="minorHAnsi"/>
          <w:sz w:val="22"/>
          <w:szCs w:val="22"/>
          <w:lang w:val="nb-NO"/>
        </w:rPr>
        <w:t>kritisk refleksjon</w:t>
      </w:r>
      <w:r w:rsidR="00E66C4E" w:rsidRPr="005E58C2">
        <w:rPr>
          <w:rFonts w:asciiTheme="minorHAnsi" w:hAnsiTheme="minorHAnsi" w:cstheme="minorHAnsi"/>
          <w:sz w:val="22"/>
          <w:szCs w:val="22"/>
          <w:lang w:val="nb-NO"/>
        </w:rPr>
        <w:t>.</w:t>
      </w:r>
      <w:r w:rsidRPr="005E58C2">
        <w:rPr>
          <w:rFonts w:asciiTheme="minorHAnsi" w:hAnsiTheme="minorHAnsi" w:cstheme="minorHAnsi"/>
          <w:sz w:val="22"/>
          <w:szCs w:val="22"/>
          <w:lang w:val="nb-NO"/>
        </w:rPr>
        <w:t xml:space="preserve"> </w:t>
      </w:r>
      <w:r w:rsidR="00007601" w:rsidRPr="005E58C2">
        <w:rPr>
          <w:rFonts w:asciiTheme="minorHAnsi" w:hAnsiTheme="minorHAnsi" w:cstheme="minorHAnsi"/>
          <w:sz w:val="22"/>
          <w:szCs w:val="22"/>
          <w:lang w:val="nb-NO"/>
        </w:rPr>
        <w:t>Det må videre vurderes hvordan problemformuleringer, bruk av teori og metode, dokumentasjon og fremstillingsform</w:t>
      </w:r>
      <w:r w:rsidRPr="005E58C2">
        <w:rPr>
          <w:rFonts w:asciiTheme="minorHAnsi" w:hAnsiTheme="minorHAnsi" w:cstheme="minorHAnsi"/>
          <w:sz w:val="22"/>
          <w:szCs w:val="22"/>
          <w:lang w:val="nb-NO"/>
        </w:rPr>
        <w:t xml:space="preserve"> er tjenlige for de spørsmål som reises i doktorgradsarbeidet. Arbeidet skal tydelig plasseres nasjonalt og internasjonalt innenfor fagfeltet og skal bidra til fagutviklingen i feltet.</w:t>
      </w:r>
      <w:r w:rsidR="00E66C4E" w:rsidRPr="005E58C2">
        <w:rPr>
          <w:rFonts w:asciiTheme="minorHAnsi" w:hAnsiTheme="minorHAnsi" w:cstheme="minorHAnsi"/>
          <w:sz w:val="22"/>
          <w:szCs w:val="22"/>
          <w:lang w:val="nb-NO"/>
        </w:rPr>
        <w:t xml:space="preserve"> </w:t>
      </w:r>
    </w:p>
    <w:p w14:paraId="1379B7B8" w14:textId="2A835F6A" w:rsidR="00912485" w:rsidRDefault="00912485" w:rsidP="001741B4">
      <w:pPr>
        <w:pStyle w:val="BodyText"/>
        <w:spacing w:line="244" w:lineRule="auto"/>
        <w:ind w:right="241"/>
        <w:rPr>
          <w:rFonts w:asciiTheme="minorHAnsi" w:hAnsiTheme="minorHAnsi" w:cstheme="minorHAnsi"/>
          <w:sz w:val="22"/>
          <w:szCs w:val="22"/>
          <w:lang w:val="nb-NO"/>
        </w:rPr>
      </w:pPr>
    </w:p>
    <w:p w14:paraId="0CF04066" w14:textId="60A6EA01" w:rsidR="00912485" w:rsidRDefault="00912485" w:rsidP="001741B4">
      <w:pPr>
        <w:pStyle w:val="BodyText"/>
        <w:spacing w:line="244" w:lineRule="auto"/>
        <w:ind w:right="241"/>
        <w:rPr>
          <w:rFonts w:asciiTheme="minorHAnsi" w:hAnsiTheme="minorHAnsi" w:cstheme="minorHAnsi"/>
          <w:sz w:val="22"/>
          <w:szCs w:val="22"/>
          <w:lang w:val="nb-NO"/>
        </w:rPr>
      </w:pPr>
      <w:r>
        <w:rPr>
          <w:rFonts w:asciiTheme="minorHAnsi" w:hAnsiTheme="minorHAnsi" w:cstheme="minorHAnsi"/>
          <w:sz w:val="22"/>
          <w:szCs w:val="22"/>
          <w:lang w:val="nb-NO"/>
        </w:rPr>
        <w:t xml:space="preserve">Dersom den offentlige presentasjonen av det kunstneriske resultatet skjer i form av en tids- eller stedsbestemt visning, skal hele bedømmelseskomiteen være til stede. </w:t>
      </w:r>
    </w:p>
    <w:p w14:paraId="41342953" w14:textId="0F87BCA4" w:rsidR="00C75891" w:rsidRPr="005E58C2" w:rsidRDefault="00C75891" w:rsidP="001741B4">
      <w:pPr>
        <w:pStyle w:val="BodyText"/>
        <w:spacing w:line="244" w:lineRule="auto"/>
        <w:ind w:right="284"/>
        <w:rPr>
          <w:rFonts w:asciiTheme="minorHAnsi" w:hAnsiTheme="minorHAnsi" w:cstheme="minorHAnsi"/>
          <w:sz w:val="22"/>
          <w:szCs w:val="22"/>
          <w:lang w:val="nb-NO"/>
        </w:rPr>
      </w:pPr>
    </w:p>
    <w:p w14:paraId="3E71B2C4" w14:textId="3637D221" w:rsidR="00E66C4E" w:rsidRPr="005E58C2" w:rsidRDefault="00E66C4E" w:rsidP="001741B4">
      <w:pPr>
        <w:pStyle w:val="BodyText"/>
        <w:spacing w:line="244" w:lineRule="auto"/>
        <w:rPr>
          <w:rFonts w:asciiTheme="minorHAnsi" w:hAnsiTheme="minorHAnsi" w:cstheme="minorHAnsi"/>
          <w:sz w:val="22"/>
          <w:szCs w:val="22"/>
          <w:lang w:val="nb-NO"/>
        </w:rPr>
      </w:pPr>
      <w:r w:rsidRPr="005E58C2">
        <w:rPr>
          <w:rFonts w:asciiTheme="minorHAnsi" w:hAnsiTheme="minorHAnsi" w:cstheme="minorHAnsi"/>
          <w:sz w:val="22"/>
          <w:szCs w:val="22"/>
          <w:lang w:val="nb-NO"/>
        </w:rPr>
        <w:t>I spesielle tilfeller kan komiteen be seg forelagt grunnlagsmaterialet og utfyllende eller oppklarende tilleggsinformasjon.</w:t>
      </w:r>
      <w:r w:rsidR="00912485">
        <w:rPr>
          <w:rFonts w:asciiTheme="minorHAnsi" w:hAnsiTheme="minorHAnsi" w:cstheme="minorHAnsi"/>
          <w:sz w:val="22"/>
          <w:szCs w:val="22"/>
          <w:lang w:val="nb-NO"/>
        </w:rPr>
        <w:t xml:space="preserve"> I slike tilfeller kan komiteen også be veileder om å gjøre rede for veiledningen og arbeidet med prosjektet.</w:t>
      </w:r>
    </w:p>
    <w:p w14:paraId="72AD76EE" w14:textId="77777777" w:rsidR="00D9400E" w:rsidRPr="005E58C2" w:rsidRDefault="00D9400E" w:rsidP="001741B4">
      <w:pPr>
        <w:pStyle w:val="BodyText"/>
        <w:spacing w:line="244" w:lineRule="auto"/>
        <w:rPr>
          <w:rFonts w:asciiTheme="minorHAnsi" w:hAnsiTheme="minorHAnsi" w:cstheme="minorHAnsi"/>
          <w:sz w:val="22"/>
          <w:szCs w:val="22"/>
          <w:lang w:val="nb-NO"/>
        </w:rPr>
      </w:pPr>
    </w:p>
    <w:p w14:paraId="3015EBF6" w14:textId="3D33DA44" w:rsidR="003C50B0" w:rsidRPr="003C50B0" w:rsidRDefault="003C50B0" w:rsidP="00B37E2E">
      <w:pPr>
        <w:pStyle w:val="ListParagraph"/>
        <w:numPr>
          <w:ilvl w:val="1"/>
          <w:numId w:val="5"/>
        </w:numPr>
        <w:tabs>
          <w:tab w:val="left" w:pos="458"/>
        </w:tabs>
        <w:rPr>
          <w:rFonts w:asciiTheme="minorHAnsi" w:hAnsiTheme="minorHAnsi" w:cstheme="minorHAnsi"/>
          <w:i/>
          <w:sz w:val="23"/>
          <w:szCs w:val="23"/>
          <w:lang w:val="nb-NO"/>
        </w:rPr>
      </w:pPr>
      <w:r w:rsidRPr="003C50B0">
        <w:rPr>
          <w:rFonts w:asciiTheme="minorHAnsi" w:hAnsiTheme="minorHAnsi" w:cstheme="minorHAnsi"/>
          <w:sz w:val="23"/>
          <w:szCs w:val="23"/>
          <w:lang w:val="nb-NO"/>
        </w:rPr>
        <w:t xml:space="preserve">Fellesarbeid (gjelder for både </w:t>
      </w:r>
      <w:r w:rsidR="0028356C">
        <w:rPr>
          <w:rFonts w:asciiTheme="minorHAnsi" w:hAnsiTheme="minorHAnsi" w:cstheme="minorHAnsi"/>
          <w:sz w:val="23"/>
          <w:szCs w:val="23"/>
          <w:lang w:val="nb-NO"/>
        </w:rPr>
        <w:t xml:space="preserve">vitenskapelig </w:t>
      </w:r>
      <w:r w:rsidRPr="003C50B0">
        <w:rPr>
          <w:rFonts w:asciiTheme="minorHAnsi" w:hAnsiTheme="minorHAnsi" w:cstheme="minorHAnsi"/>
          <w:sz w:val="23"/>
          <w:szCs w:val="23"/>
          <w:lang w:val="nb-NO"/>
        </w:rPr>
        <w:t xml:space="preserve">avhandling </w:t>
      </w:r>
      <w:r w:rsidR="0028356C">
        <w:rPr>
          <w:rFonts w:asciiTheme="minorHAnsi" w:hAnsiTheme="minorHAnsi" w:cstheme="minorHAnsi"/>
          <w:sz w:val="23"/>
          <w:szCs w:val="23"/>
          <w:lang w:val="nb-NO"/>
        </w:rPr>
        <w:t>og</w:t>
      </w:r>
      <w:r w:rsidR="0028356C" w:rsidRPr="003C50B0">
        <w:rPr>
          <w:rFonts w:asciiTheme="minorHAnsi" w:hAnsiTheme="minorHAnsi" w:cstheme="minorHAnsi"/>
          <w:sz w:val="23"/>
          <w:szCs w:val="23"/>
          <w:lang w:val="nb-NO"/>
        </w:rPr>
        <w:t xml:space="preserve"> </w:t>
      </w:r>
      <w:r w:rsidRPr="003C50B0">
        <w:rPr>
          <w:rFonts w:asciiTheme="minorHAnsi" w:hAnsiTheme="minorHAnsi" w:cstheme="minorHAnsi"/>
          <w:sz w:val="23"/>
          <w:szCs w:val="23"/>
          <w:lang w:val="nb-NO"/>
        </w:rPr>
        <w:t>kunstnerisk doktorgradsarbei</w:t>
      </w:r>
      <w:r>
        <w:rPr>
          <w:rFonts w:asciiTheme="minorHAnsi" w:hAnsiTheme="minorHAnsi" w:cstheme="minorHAnsi"/>
          <w:sz w:val="23"/>
          <w:szCs w:val="23"/>
          <w:lang w:val="nb-NO"/>
        </w:rPr>
        <w:t>d</w:t>
      </w:r>
      <w:r w:rsidRPr="003C50B0">
        <w:rPr>
          <w:rFonts w:asciiTheme="minorHAnsi" w:hAnsiTheme="minorHAnsi" w:cstheme="minorHAnsi"/>
          <w:sz w:val="23"/>
          <w:szCs w:val="23"/>
          <w:lang w:val="nb-NO"/>
        </w:rPr>
        <w:t>)</w:t>
      </w:r>
    </w:p>
    <w:p w14:paraId="6E5C95E1" w14:textId="77777777" w:rsidR="003C50B0" w:rsidRDefault="003C50B0" w:rsidP="003C50B0">
      <w:pPr>
        <w:ind w:left="112"/>
        <w:rPr>
          <w:lang w:val="nb-NO"/>
        </w:rPr>
      </w:pPr>
    </w:p>
    <w:p w14:paraId="39DB3231" w14:textId="29B88C8D" w:rsidR="003C50B0" w:rsidRPr="003C50B0" w:rsidRDefault="003C50B0" w:rsidP="00D044E7">
      <w:pPr>
        <w:rPr>
          <w:rFonts w:asciiTheme="minorHAnsi" w:hAnsiTheme="minorHAnsi" w:cstheme="minorHAnsi"/>
          <w:lang w:val="nb-NO"/>
        </w:rPr>
      </w:pPr>
      <w:r w:rsidRPr="003C50B0">
        <w:rPr>
          <w:rFonts w:asciiTheme="minorHAnsi" w:hAnsiTheme="minorHAnsi" w:cstheme="minorHAnsi"/>
          <w:lang w:val="nb-NO"/>
        </w:rPr>
        <w:t xml:space="preserve">Definisjon </w:t>
      </w:r>
      <w:r w:rsidR="0028356C">
        <w:rPr>
          <w:rFonts w:asciiTheme="minorHAnsi" w:hAnsiTheme="minorHAnsi" w:cstheme="minorHAnsi"/>
          <w:lang w:val="nb-NO"/>
        </w:rPr>
        <w:t>av</w:t>
      </w:r>
      <w:r w:rsidR="0028356C" w:rsidRPr="003C50B0">
        <w:rPr>
          <w:rFonts w:asciiTheme="minorHAnsi" w:hAnsiTheme="minorHAnsi" w:cstheme="minorHAnsi"/>
          <w:lang w:val="nb-NO"/>
        </w:rPr>
        <w:t xml:space="preserve"> </w:t>
      </w:r>
      <w:r w:rsidRPr="003C50B0">
        <w:rPr>
          <w:rFonts w:asciiTheme="minorHAnsi" w:hAnsiTheme="minorHAnsi" w:cstheme="minorHAnsi"/>
          <w:lang w:val="nb-NO"/>
        </w:rPr>
        <w:t>fellesarbeid: Et arbeid som produserer av to eller flere i felleskap.</w:t>
      </w:r>
    </w:p>
    <w:p w14:paraId="45AE9762" w14:textId="77777777" w:rsidR="003C50B0" w:rsidRDefault="003C50B0" w:rsidP="00D044E7">
      <w:pPr>
        <w:rPr>
          <w:rFonts w:asciiTheme="minorHAnsi" w:hAnsiTheme="minorHAnsi" w:cstheme="minorHAnsi"/>
          <w:lang w:val="nb-NO"/>
        </w:rPr>
      </w:pPr>
    </w:p>
    <w:p w14:paraId="52BAF283" w14:textId="7D352AAE" w:rsidR="0045415B" w:rsidRPr="00447BF4" w:rsidRDefault="003C50B0" w:rsidP="00D044E7">
      <w:pPr>
        <w:rPr>
          <w:rFonts w:asciiTheme="minorHAnsi" w:hAnsiTheme="minorHAnsi" w:cstheme="minorHAnsi"/>
          <w:lang w:val="nb-NO"/>
        </w:rPr>
      </w:pPr>
      <w:r w:rsidRPr="003C50B0">
        <w:rPr>
          <w:rFonts w:asciiTheme="minorHAnsi" w:hAnsiTheme="minorHAnsi" w:cstheme="minorHAnsi"/>
          <w:lang w:val="nb-NO"/>
        </w:rPr>
        <w:t>NTNU</w:t>
      </w:r>
      <w:r w:rsidR="0028356C">
        <w:rPr>
          <w:rFonts w:asciiTheme="minorHAnsi" w:hAnsiTheme="minorHAnsi" w:cstheme="minorHAnsi"/>
          <w:lang w:val="nb-NO"/>
        </w:rPr>
        <w:t>s</w:t>
      </w:r>
      <w:r w:rsidRPr="003C50B0">
        <w:rPr>
          <w:rFonts w:asciiTheme="minorHAnsi" w:hAnsiTheme="minorHAnsi" w:cstheme="minorHAnsi"/>
          <w:lang w:val="nb-NO"/>
        </w:rPr>
        <w:t xml:space="preserve"> </w:t>
      </w:r>
      <w:proofErr w:type="spellStart"/>
      <w:r w:rsidRPr="003C50B0">
        <w:rPr>
          <w:rFonts w:asciiTheme="minorHAnsi" w:hAnsiTheme="minorHAnsi" w:cstheme="minorHAnsi"/>
          <w:lang w:val="nb-NO"/>
        </w:rPr>
        <w:t>ph.d</w:t>
      </w:r>
      <w:proofErr w:type="spellEnd"/>
      <w:r w:rsidRPr="003C50B0">
        <w:rPr>
          <w:rFonts w:asciiTheme="minorHAnsi" w:hAnsiTheme="minorHAnsi" w:cstheme="minorHAnsi"/>
          <w:lang w:val="nb-NO"/>
        </w:rPr>
        <w:t>.</w:t>
      </w:r>
      <w:r w:rsidR="0028356C">
        <w:rPr>
          <w:rFonts w:asciiTheme="minorHAnsi" w:hAnsiTheme="minorHAnsi" w:cstheme="minorHAnsi"/>
          <w:lang w:val="nb-NO"/>
        </w:rPr>
        <w:t>-</w:t>
      </w:r>
      <w:r w:rsidRPr="003C50B0">
        <w:rPr>
          <w:rFonts w:asciiTheme="minorHAnsi" w:hAnsiTheme="minorHAnsi" w:cstheme="minorHAnsi"/>
          <w:lang w:val="nb-NO"/>
        </w:rPr>
        <w:t>forskrift</w:t>
      </w:r>
      <w:r w:rsidRPr="003C50B0">
        <w:rPr>
          <w:rStyle w:val="FootnoteReference"/>
          <w:rFonts w:asciiTheme="minorHAnsi" w:hAnsiTheme="minorHAnsi" w:cstheme="minorHAnsi"/>
          <w:lang w:val="nb-NO"/>
        </w:rPr>
        <w:footnoteReference w:id="4"/>
      </w:r>
      <w:r w:rsidRPr="003C50B0">
        <w:rPr>
          <w:rFonts w:asciiTheme="minorHAnsi" w:hAnsiTheme="minorHAnsi" w:cstheme="minorHAnsi"/>
          <w:lang w:val="nb-NO"/>
        </w:rPr>
        <w:t xml:space="preserve"> åpner for muligheten for å levere fellesarbeid</w:t>
      </w:r>
      <w:r w:rsidR="00912485">
        <w:rPr>
          <w:rFonts w:asciiTheme="minorHAnsi" w:hAnsiTheme="minorHAnsi" w:cstheme="minorHAnsi"/>
          <w:lang w:val="nb-NO"/>
        </w:rPr>
        <w:t xml:space="preserve">er som del av en </w:t>
      </w:r>
      <w:r w:rsidR="0028356C">
        <w:rPr>
          <w:rFonts w:asciiTheme="minorHAnsi" w:hAnsiTheme="minorHAnsi" w:cstheme="minorHAnsi"/>
          <w:lang w:val="nb-NO"/>
        </w:rPr>
        <w:t>doktorgradsarbeid</w:t>
      </w:r>
      <w:r w:rsidR="0028356C" w:rsidRPr="003C50B0">
        <w:rPr>
          <w:rFonts w:asciiTheme="minorHAnsi" w:hAnsiTheme="minorHAnsi" w:cstheme="minorHAnsi"/>
          <w:lang w:val="nb-NO"/>
        </w:rPr>
        <w:t xml:space="preserve"> </w:t>
      </w:r>
      <w:r w:rsidRPr="003C50B0">
        <w:rPr>
          <w:rFonts w:asciiTheme="minorHAnsi" w:hAnsiTheme="minorHAnsi" w:cstheme="minorHAnsi"/>
          <w:lang w:val="nb-NO"/>
        </w:rPr>
        <w:t xml:space="preserve">til bedømming. </w:t>
      </w:r>
      <w:r w:rsidR="0045415B">
        <w:rPr>
          <w:rFonts w:asciiTheme="minorHAnsi" w:hAnsiTheme="minorHAnsi" w:cstheme="minorHAnsi"/>
          <w:lang w:val="nb-NO"/>
        </w:rPr>
        <w:t>Monografi vil ikke bli godkjent som fellesarbeid.</w:t>
      </w:r>
    </w:p>
    <w:p w14:paraId="7AD05F7A" w14:textId="7C2E3F0B" w:rsidR="003C50B0" w:rsidRDefault="003C50B0" w:rsidP="00D044E7">
      <w:pPr>
        <w:rPr>
          <w:rFonts w:asciiTheme="minorHAnsi" w:hAnsiTheme="minorHAnsi" w:cstheme="minorHAnsi"/>
          <w:lang w:val="nb-NO"/>
        </w:rPr>
      </w:pPr>
    </w:p>
    <w:p w14:paraId="7FE232F4" w14:textId="1AB34A0A" w:rsidR="003C50B0" w:rsidRPr="003C50B0" w:rsidRDefault="003C50B0" w:rsidP="00D044E7">
      <w:pPr>
        <w:pStyle w:val="BodyText"/>
        <w:spacing w:line="242" w:lineRule="auto"/>
        <w:ind w:right="241"/>
        <w:rPr>
          <w:rFonts w:asciiTheme="minorHAnsi" w:hAnsiTheme="minorHAnsi" w:cstheme="minorHAnsi"/>
          <w:sz w:val="22"/>
          <w:szCs w:val="22"/>
          <w:lang w:val="nb-NO"/>
        </w:rPr>
      </w:pPr>
      <w:r w:rsidRPr="003C50B0">
        <w:rPr>
          <w:rFonts w:asciiTheme="minorHAnsi" w:hAnsiTheme="minorHAnsi" w:cstheme="minorHAnsi"/>
          <w:sz w:val="22"/>
          <w:szCs w:val="22"/>
          <w:lang w:val="nb-NO"/>
        </w:rPr>
        <w:t xml:space="preserve">Hvis avhandlingen omfatter fellesarbeid, skal kandidaten innhente erklæringer fra medforfattere og herunder deres samtykke </w:t>
      </w:r>
      <w:r w:rsidR="00912485">
        <w:rPr>
          <w:rFonts w:asciiTheme="minorHAnsi" w:hAnsiTheme="minorHAnsi" w:cstheme="minorHAnsi"/>
          <w:sz w:val="22"/>
          <w:szCs w:val="22"/>
          <w:lang w:val="nb-NO"/>
        </w:rPr>
        <w:t>t</w:t>
      </w:r>
      <w:r w:rsidRPr="003C50B0">
        <w:rPr>
          <w:rFonts w:asciiTheme="minorHAnsi" w:hAnsiTheme="minorHAnsi" w:cstheme="minorHAnsi"/>
          <w:sz w:val="22"/>
          <w:szCs w:val="22"/>
          <w:lang w:val="nb-NO"/>
        </w:rPr>
        <w:t>i</w:t>
      </w:r>
      <w:r w:rsidR="00912485">
        <w:rPr>
          <w:rFonts w:asciiTheme="minorHAnsi" w:hAnsiTheme="minorHAnsi" w:cstheme="minorHAnsi"/>
          <w:sz w:val="22"/>
          <w:szCs w:val="22"/>
          <w:lang w:val="nb-NO"/>
        </w:rPr>
        <w:t>l</w:t>
      </w:r>
      <w:r w:rsidRPr="003C50B0">
        <w:rPr>
          <w:rFonts w:asciiTheme="minorHAnsi" w:hAnsiTheme="minorHAnsi" w:cstheme="minorHAnsi"/>
          <w:sz w:val="22"/>
          <w:szCs w:val="22"/>
          <w:lang w:val="nb-NO"/>
        </w:rPr>
        <w:t xml:space="preserve"> at arbeidet benyttes som del av </w:t>
      </w:r>
      <w:r w:rsidR="00683095" w:rsidRPr="003C50B0">
        <w:rPr>
          <w:rFonts w:asciiTheme="minorHAnsi" w:hAnsiTheme="minorHAnsi" w:cstheme="minorHAnsi"/>
          <w:sz w:val="22"/>
          <w:szCs w:val="22"/>
          <w:lang w:val="nb-NO"/>
        </w:rPr>
        <w:t>doktorgrads</w:t>
      </w:r>
      <w:r w:rsidR="00683095">
        <w:rPr>
          <w:rFonts w:asciiTheme="minorHAnsi" w:hAnsiTheme="minorHAnsi" w:cstheme="minorHAnsi"/>
          <w:sz w:val="22"/>
          <w:szCs w:val="22"/>
          <w:lang w:val="nb-NO"/>
        </w:rPr>
        <w:t>arbeidet</w:t>
      </w:r>
      <w:r w:rsidRPr="003C50B0">
        <w:rPr>
          <w:rFonts w:asciiTheme="minorHAnsi" w:hAnsiTheme="minorHAnsi" w:cstheme="minorHAnsi"/>
          <w:sz w:val="22"/>
          <w:szCs w:val="22"/>
          <w:lang w:val="nb-NO"/>
        </w:rPr>
        <w:t xml:space="preserve">. </w:t>
      </w:r>
      <w:r w:rsidR="00912485">
        <w:rPr>
          <w:rFonts w:asciiTheme="minorHAnsi" w:hAnsiTheme="minorHAnsi" w:cstheme="minorHAnsi"/>
          <w:sz w:val="22"/>
          <w:szCs w:val="22"/>
          <w:lang w:val="nb-NO"/>
        </w:rPr>
        <w:t>Erklæringe</w:t>
      </w:r>
      <w:r w:rsidR="00912485" w:rsidRPr="003C50B0">
        <w:rPr>
          <w:rFonts w:asciiTheme="minorHAnsi" w:hAnsiTheme="minorHAnsi" w:cstheme="minorHAnsi"/>
          <w:sz w:val="22"/>
          <w:szCs w:val="22"/>
          <w:lang w:val="nb-NO"/>
        </w:rPr>
        <w:t xml:space="preserve">n </w:t>
      </w:r>
      <w:r w:rsidRPr="003C50B0">
        <w:rPr>
          <w:rFonts w:asciiTheme="minorHAnsi" w:hAnsiTheme="minorHAnsi" w:cstheme="minorHAnsi"/>
          <w:sz w:val="22"/>
          <w:szCs w:val="22"/>
          <w:lang w:val="nb-NO"/>
        </w:rPr>
        <w:t>skal</w:t>
      </w:r>
      <w:r w:rsidR="00912485">
        <w:rPr>
          <w:rFonts w:asciiTheme="minorHAnsi" w:hAnsiTheme="minorHAnsi" w:cstheme="minorHAnsi"/>
          <w:sz w:val="22"/>
          <w:szCs w:val="22"/>
          <w:lang w:val="nb-NO"/>
        </w:rPr>
        <w:t xml:space="preserve"> inneholde en</w:t>
      </w:r>
      <w:r w:rsidRPr="003C50B0">
        <w:rPr>
          <w:rFonts w:asciiTheme="minorHAnsi" w:hAnsiTheme="minorHAnsi" w:cstheme="minorHAnsi"/>
          <w:sz w:val="22"/>
          <w:szCs w:val="22"/>
          <w:lang w:val="nb-NO"/>
        </w:rPr>
        <w:t xml:space="preserve"> redegjøre</w:t>
      </w:r>
      <w:r w:rsidR="00912485">
        <w:rPr>
          <w:rFonts w:asciiTheme="minorHAnsi" w:hAnsiTheme="minorHAnsi" w:cstheme="minorHAnsi"/>
          <w:sz w:val="22"/>
          <w:szCs w:val="22"/>
          <w:lang w:val="nb-NO"/>
        </w:rPr>
        <w:t>lse</w:t>
      </w:r>
      <w:r w:rsidRPr="003C50B0">
        <w:rPr>
          <w:rFonts w:asciiTheme="minorHAnsi" w:hAnsiTheme="minorHAnsi" w:cstheme="minorHAnsi"/>
          <w:sz w:val="22"/>
          <w:szCs w:val="22"/>
          <w:lang w:val="nb-NO"/>
        </w:rPr>
        <w:t xml:space="preserve"> for </w:t>
      </w:r>
      <w:r w:rsidR="00912485">
        <w:rPr>
          <w:rFonts w:asciiTheme="minorHAnsi" w:hAnsiTheme="minorHAnsi" w:cstheme="minorHAnsi"/>
          <w:sz w:val="22"/>
          <w:szCs w:val="22"/>
          <w:lang w:val="nb-NO"/>
        </w:rPr>
        <w:t xml:space="preserve">kandidatens </w:t>
      </w:r>
      <w:r w:rsidRPr="003C50B0">
        <w:rPr>
          <w:rFonts w:asciiTheme="minorHAnsi" w:hAnsiTheme="minorHAnsi" w:cstheme="minorHAnsi"/>
          <w:sz w:val="22"/>
          <w:szCs w:val="22"/>
          <w:lang w:val="nb-NO"/>
        </w:rPr>
        <w:t xml:space="preserve">bidrag. </w:t>
      </w:r>
      <w:bookmarkStart w:id="1" w:name="_Hlk8048436"/>
      <w:r w:rsidRPr="003C50B0">
        <w:rPr>
          <w:rFonts w:asciiTheme="minorHAnsi" w:hAnsiTheme="minorHAnsi" w:cstheme="minorHAnsi"/>
          <w:sz w:val="22"/>
          <w:szCs w:val="22"/>
          <w:lang w:val="nb-NO"/>
        </w:rPr>
        <w:t>Komiteen skal vurdere om kandidatens innsats i det/de aktuelle arbeidet/</w:t>
      </w:r>
      <w:r w:rsidR="00683095" w:rsidRPr="003C50B0">
        <w:rPr>
          <w:rFonts w:asciiTheme="minorHAnsi" w:hAnsiTheme="minorHAnsi" w:cstheme="minorHAnsi"/>
          <w:sz w:val="22"/>
          <w:szCs w:val="22"/>
          <w:lang w:val="nb-NO"/>
        </w:rPr>
        <w:t>arbeide</w:t>
      </w:r>
      <w:r w:rsidR="00683095">
        <w:rPr>
          <w:rFonts w:asciiTheme="minorHAnsi" w:hAnsiTheme="minorHAnsi" w:cstheme="minorHAnsi"/>
          <w:sz w:val="22"/>
          <w:szCs w:val="22"/>
          <w:lang w:val="nb-NO"/>
        </w:rPr>
        <w:t>ne</w:t>
      </w:r>
      <w:r w:rsidR="00683095" w:rsidRPr="003C50B0">
        <w:rPr>
          <w:rFonts w:asciiTheme="minorHAnsi" w:hAnsiTheme="minorHAnsi" w:cstheme="minorHAnsi"/>
          <w:sz w:val="22"/>
          <w:szCs w:val="22"/>
          <w:lang w:val="nb-NO"/>
        </w:rPr>
        <w:t xml:space="preserve"> </w:t>
      </w:r>
      <w:r w:rsidRPr="003C50B0">
        <w:rPr>
          <w:rFonts w:asciiTheme="minorHAnsi" w:hAnsiTheme="minorHAnsi" w:cstheme="minorHAnsi"/>
          <w:sz w:val="22"/>
          <w:szCs w:val="22"/>
          <w:lang w:val="nb-NO"/>
        </w:rPr>
        <w:t>kan identifiseres</w:t>
      </w:r>
      <w:r w:rsidR="00683095">
        <w:rPr>
          <w:rFonts w:asciiTheme="minorHAnsi" w:hAnsiTheme="minorHAnsi" w:cstheme="minorHAnsi"/>
          <w:sz w:val="22"/>
          <w:szCs w:val="22"/>
          <w:lang w:val="nb-NO"/>
        </w:rPr>
        <w:t>,</w:t>
      </w:r>
      <w:r w:rsidRPr="003C50B0">
        <w:rPr>
          <w:rFonts w:asciiTheme="minorHAnsi" w:hAnsiTheme="minorHAnsi" w:cstheme="minorHAnsi"/>
          <w:sz w:val="22"/>
          <w:szCs w:val="22"/>
          <w:lang w:val="nb-NO"/>
        </w:rPr>
        <w:t xml:space="preserve"> og om kandidaten står som eneansvarlig for en tilstrekkelig stor del av avhandlingen</w:t>
      </w:r>
      <w:r w:rsidR="005E6D76">
        <w:rPr>
          <w:rFonts w:asciiTheme="minorHAnsi" w:hAnsiTheme="minorHAnsi" w:cstheme="minorHAnsi"/>
          <w:sz w:val="22"/>
          <w:szCs w:val="22"/>
          <w:lang w:val="nb-NO"/>
        </w:rPr>
        <w:t xml:space="preserve"> (se </w:t>
      </w:r>
      <w:proofErr w:type="spellStart"/>
      <w:r w:rsidR="005E6D76">
        <w:rPr>
          <w:rFonts w:asciiTheme="minorHAnsi" w:hAnsiTheme="minorHAnsi" w:cstheme="minorHAnsi"/>
          <w:sz w:val="22"/>
          <w:szCs w:val="22"/>
          <w:lang w:val="nb-NO"/>
        </w:rPr>
        <w:t>kap</w:t>
      </w:r>
      <w:proofErr w:type="spellEnd"/>
      <w:r w:rsidR="005E6D76">
        <w:rPr>
          <w:rFonts w:asciiTheme="minorHAnsi" w:hAnsiTheme="minorHAnsi" w:cstheme="minorHAnsi"/>
          <w:sz w:val="22"/>
          <w:szCs w:val="22"/>
          <w:lang w:val="nb-NO"/>
        </w:rPr>
        <w:t xml:space="preserve"> 3.2 og 3.3)</w:t>
      </w:r>
      <w:r w:rsidRPr="003C50B0">
        <w:rPr>
          <w:rFonts w:asciiTheme="minorHAnsi" w:hAnsiTheme="minorHAnsi" w:cstheme="minorHAnsi"/>
          <w:sz w:val="22"/>
          <w:szCs w:val="22"/>
          <w:lang w:val="nb-NO"/>
        </w:rPr>
        <w:t xml:space="preserve">. Avhandlingens sammenfattende del </w:t>
      </w:r>
      <w:r w:rsidR="0061365D">
        <w:rPr>
          <w:rFonts w:asciiTheme="minorHAnsi" w:hAnsiTheme="minorHAnsi" w:cstheme="minorHAnsi"/>
          <w:sz w:val="22"/>
          <w:szCs w:val="22"/>
          <w:lang w:val="nb-NO"/>
        </w:rPr>
        <w:t xml:space="preserve">eller den kritiske refleksjonen </w:t>
      </w:r>
      <w:r w:rsidRPr="003C50B0">
        <w:rPr>
          <w:rFonts w:asciiTheme="minorHAnsi" w:hAnsiTheme="minorHAnsi" w:cstheme="minorHAnsi"/>
          <w:sz w:val="22"/>
          <w:szCs w:val="22"/>
          <w:lang w:val="nb-NO"/>
        </w:rPr>
        <w:t xml:space="preserve">skal være utformet av kandidaten alene. </w:t>
      </w:r>
      <w:bookmarkEnd w:id="1"/>
      <w:r w:rsidRPr="003C50B0">
        <w:rPr>
          <w:rFonts w:asciiTheme="minorHAnsi" w:hAnsiTheme="minorHAnsi" w:cstheme="minorHAnsi"/>
          <w:sz w:val="22"/>
          <w:szCs w:val="22"/>
          <w:lang w:val="nb-NO"/>
        </w:rPr>
        <w:t>Dersom kandidatens egen dokumentasjon ikke er tilstrekkelig, kan komiteen innhente ytterligere</w:t>
      </w:r>
      <w:r w:rsidRPr="003C50B0">
        <w:rPr>
          <w:rFonts w:asciiTheme="minorHAnsi" w:hAnsiTheme="minorHAnsi" w:cstheme="minorHAnsi"/>
          <w:spacing w:val="5"/>
          <w:sz w:val="22"/>
          <w:szCs w:val="22"/>
          <w:lang w:val="nb-NO"/>
        </w:rPr>
        <w:t xml:space="preserve"> </w:t>
      </w:r>
      <w:r w:rsidRPr="003C50B0">
        <w:rPr>
          <w:rFonts w:asciiTheme="minorHAnsi" w:hAnsiTheme="minorHAnsi" w:cstheme="minorHAnsi"/>
          <w:sz w:val="22"/>
          <w:szCs w:val="22"/>
          <w:lang w:val="nb-NO"/>
        </w:rPr>
        <w:t>opplysninger.</w:t>
      </w:r>
    </w:p>
    <w:p w14:paraId="093A6527" w14:textId="4CE1C9E5" w:rsidR="003C50B0" w:rsidRDefault="003C50B0" w:rsidP="00D044E7">
      <w:pPr>
        <w:pStyle w:val="BodyText"/>
        <w:spacing w:before="1"/>
        <w:rPr>
          <w:rFonts w:asciiTheme="minorHAnsi" w:hAnsiTheme="minorHAnsi" w:cstheme="minorHAnsi"/>
          <w:sz w:val="22"/>
          <w:szCs w:val="22"/>
          <w:lang w:val="nb-NO"/>
        </w:rPr>
      </w:pPr>
    </w:p>
    <w:p w14:paraId="5307F0B8" w14:textId="435F63FB" w:rsidR="003C50B0" w:rsidRPr="003C50B0" w:rsidRDefault="003C50B0" w:rsidP="00D044E7">
      <w:pPr>
        <w:rPr>
          <w:rFonts w:asciiTheme="minorHAnsi" w:hAnsiTheme="minorHAnsi" w:cstheme="minorHAnsi"/>
          <w:lang w:val="nb-NO"/>
        </w:rPr>
      </w:pPr>
      <w:r w:rsidRPr="003C50B0">
        <w:rPr>
          <w:rFonts w:asciiTheme="minorHAnsi" w:hAnsiTheme="minorHAnsi" w:cstheme="minorHAnsi"/>
          <w:lang w:val="nb-NO"/>
        </w:rPr>
        <w:t>Hvis avhandlingen er innlevert som et fellesarbeid, er det rimelig å forvente at forskningsprosjektet og/eller avhandlingen vil være mer omfattende enn det en ville forvente av et individuelt arbeid. Så langt det er mulig, skal hver av kandidatene vurderes og prøves etter de samme krav som når arbeidet er utført av én person. Fakultetet bestemmer om et doktorgradsarbeid som er produsert av flere i fellesskap, kan innleveres til bedømmelse dersom de individuelle bidragene kan identifiseres.</w:t>
      </w:r>
    </w:p>
    <w:p w14:paraId="4053E3E9" w14:textId="1E936926" w:rsidR="00303953" w:rsidRPr="00980865" w:rsidRDefault="00303953" w:rsidP="00D044E7">
      <w:pPr>
        <w:tabs>
          <w:tab w:val="left" w:pos="458"/>
        </w:tabs>
        <w:rPr>
          <w:rFonts w:asciiTheme="minorHAnsi" w:hAnsiTheme="minorHAnsi" w:cstheme="minorHAnsi"/>
          <w:lang w:val="nb-NO"/>
        </w:rPr>
      </w:pPr>
    </w:p>
    <w:p w14:paraId="37B2FEBE" w14:textId="4C32F22F" w:rsidR="00303953" w:rsidRPr="005E58C2" w:rsidRDefault="000E2B8E" w:rsidP="00D044E7">
      <w:pPr>
        <w:pStyle w:val="ListParagraph"/>
        <w:numPr>
          <w:ilvl w:val="1"/>
          <w:numId w:val="5"/>
        </w:numPr>
        <w:tabs>
          <w:tab w:val="left" w:pos="462"/>
        </w:tabs>
        <w:spacing w:before="94"/>
        <w:ind w:left="0" w:firstLine="0"/>
        <w:rPr>
          <w:rFonts w:asciiTheme="minorHAnsi" w:hAnsiTheme="minorHAnsi" w:cstheme="minorHAnsi"/>
          <w:i/>
          <w:sz w:val="23"/>
          <w:szCs w:val="23"/>
        </w:rPr>
      </w:pPr>
      <w:proofErr w:type="spellStart"/>
      <w:r>
        <w:rPr>
          <w:rFonts w:asciiTheme="minorHAnsi" w:hAnsiTheme="minorHAnsi" w:cstheme="minorHAnsi"/>
          <w:i/>
          <w:sz w:val="23"/>
          <w:szCs w:val="23"/>
        </w:rPr>
        <w:t>K</w:t>
      </w:r>
      <w:r w:rsidR="00252733" w:rsidRPr="005E58C2">
        <w:rPr>
          <w:rFonts w:asciiTheme="minorHAnsi" w:hAnsiTheme="minorHAnsi" w:cstheme="minorHAnsi"/>
          <w:i/>
          <w:sz w:val="23"/>
          <w:szCs w:val="23"/>
        </w:rPr>
        <w:t>omiteens</w:t>
      </w:r>
      <w:proofErr w:type="spellEnd"/>
      <w:r w:rsidR="00252733" w:rsidRPr="005E58C2">
        <w:rPr>
          <w:rFonts w:asciiTheme="minorHAnsi" w:hAnsiTheme="minorHAnsi" w:cstheme="minorHAnsi"/>
          <w:i/>
          <w:sz w:val="23"/>
          <w:szCs w:val="23"/>
        </w:rPr>
        <w:t xml:space="preserve"> </w:t>
      </w:r>
      <w:proofErr w:type="spellStart"/>
      <w:r w:rsidR="00252733" w:rsidRPr="005E58C2">
        <w:rPr>
          <w:rFonts w:asciiTheme="minorHAnsi" w:hAnsiTheme="minorHAnsi" w:cstheme="minorHAnsi"/>
          <w:i/>
          <w:sz w:val="23"/>
          <w:szCs w:val="23"/>
        </w:rPr>
        <w:t>innstilling</w:t>
      </w:r>
      <w:proofErr w:type="spellEnd"/>
      <w:r w:rsidR="00C5496F">
        <w:rPr>
          <w:rFonts w:asciiTheme="minorHAnsi" w:hAnsiTheme="minorHAnsi" w:cstheme="minorHAnsi"/>
          <w:i/>
          <w:sz w:val="23"/>
          <w:szCs w:val="23"/>
        </w:rPr>
        <w:t xml:space="preserve"> og </w:t>
      </w:r>
      <w:proofErr w:type="spellStart"/>
      <w:r w:rsidR="00C5496F">
        <w:rPr>
          <w:rFonts w:asciiTheme="minorHAnsi" w:hAnsiTheme="minorHAnsi" w:cstheme="minorHAnsi"/>
          <w:i/>
          <w:sz w:val="23"/>
          <w:szCs w:val="23"/>
        </w:rPr>
        <w:t>konklusjon</w:t>
      </w:r>
      <w:proofErr w:type="spellEnd"/>
    </w:p>
    <w:p w14:paraId="048F209A" w14:textId="4A7AFD80" w:rsidR="000E2B8E" w:rsidRPr="005E58C2" w:rsidRDefault="00252733" w:rsidP="00D044E7">
      <w:pPr>
        <w:pStyle w:val="BodyText"/>
        <w:spacing w:before="60" w:line="242" w:lineRule="auto"/>
        <w:ind w:right="241"/>
        <w:rPr>
          <w:rFonts w:asciiTheme="minorHAnsi" w:hAnsiTheme="minorHAnsi" w:cstheme="minorHAnsi"/>
          <w:sz w:val="22"/>
          <w:szCs w:val="22"/>
          <w:lang w:val="nb-NO"/>
        </w:rPr>
      </w:pPr>
      <w:r w:rsidRPr="006F113C">
        <w:rPr>
          <w:rFonts w:asciiTheme="minorHAnsi" w:hAnsiTheme="minorHAnsi" w:cstheme="minorHAnsi"/>
          <w:sz w:val="22"/>
          <w:szCs w:val="22"/>
          <w:lang w:val="nb-NO"/>
        </w:rPr>
        <w:t xml:space="preserve">Komiteen avgir begrunnet innstilling til </w:t>
      </w:r>
      <w:r w:rsidR="00E66C4E" w:rsidRPr="006F113C">
        <w:rPr>
          <w:rFonts w:asciiTheme="minorHAnsi" w:hAnsiTheme="minorHAnsi" w:cstheme="minorHAnsi"/>
          <w:sz w:val="22"/>
          <w:szCs w:val="22"/>
          <w:lang w:val="nb-NO"/>
        </w:rPr>
        <w:t>fakultetet</w:t>
      </w:r>
      <w:r w:rsidR="00D70B57" w:rsidRPr="006F113C">
        <w:rPr>
          <w:rFonts w:asciiTheme="minorHAnsi" w:hAnsiTheme="minorHAnsi" w:cstheme="minorHAnsi"/>
          <w:sz w:val="22"/>
          <w:szCs w:val="22"/>
          <w:lang w:val="nb-NO"/>
        </w:rPr>
        <w:t xml:space="preserve"> om doktorgradsarbeidet er verdig til å forsvares for doktorgraden</w:t>
      </w:r>
      <w:r w:rsidR="00AE70E4">
        <w:rPr>
          <w:rStyle w:val="FootnoteReference"/>
          <w:rFonts w:asciiTheme="minorHAnsi" w:hAnsiTheme="minorHAnsi" w:cstheme="minorHAnsi"/>
          <w:sz w:val="22"/>
          <w:szCs w:val="22"/>
          <w:lang w:val="nb-NO"/>
        </w:rPr>
        <w:footnoteReference w:id="5"/>
      </w:r>
      <w:r w:rsidRPr="006F113C">
        <w:rPr>
          <w:rFonts w:asciiTheme="minorHAnsi" w:hAnsiTheme="minorHAnsi" w:cstheme="minorHAnsi"/>
          <w:sz w:val="22"/>
          <w:szCs w:val="22"/>
          <w:lang w:val="nb-NO"/>
        </w:rPr>
        <w:t xml:space="preserve">. </w:t>
      </w:r>
      <w:r w:rsidR="000E2B8E" w:rsidRPr="006F113C">
        <w:rPr>
          <w:rFonts w:asciiTheme="minorHAnsi" w:hAnsiTheme="minorHAnsi" w:cstheme="minorHAnsi"/>
          <w:sz w:val="22"/>
          <w:szCs w:val="22"/>
          <w:lang w:val="nb-NO"/>
        </w:rPr>
        <w:t xml:space="preserve">Det utarbeides en felles uttalelse med en vurdering og avveining av sterke og svake sider ved doktorgradsarbeidet. </w:t>
      </w:r>
      <w:r w:rsidR="000E2B8E" w:rsidRPr="005E58C2">
        <w:rPr>
          <w:rFonts w:asciiTheme="minorHAnsi" w:hAnsiTheme="minorHAnsi" w:cstheme="minorHAnsi"/>
          <w:sz w:val="22"/>
          <w:szCs w:val="22"/>
          <w:lang w:val="nb-NO"/>
        </w:rPr>
        <w:t xml:space="preserve">Dette </w:t>
      </w:r>
      <w:r w:rsidR="00793F7B">
        <w:rPr>
          <w:rFonts w:asciiTheme="minorHAnsi" w:hAnsiTheme="minorHAnsi" w:cstheme="minorHAnsi"/>
          <w:sz w:val="22"/>
          <w:szCs w:val="22"/>
          <w:lang w:val="nb-NO"/>
        </w:rPr>
        <w:t xml:space="preserve">skal </w:t>
      </w:r>
      <w:r w:rsidR="000E2B8E" w:rsidRPr="005E58C2">
        <w:rPr>
          <w:rFonts w:asciiTheme="minorHAnsi" w:hAnsiTheme="minorHAnsi" w:cstheme="minorHAnsi"/>
          <w:sz w:val="22"/>
          <w:szCs w:val="22"/>
          <w:lang w:val="nb-NO"/>
        </w:rPr>
        <w:t>lede til en konklusjon om komiteen finner arbeidet verdig til å</w:t>
      </w:r>
      <w:r w:rsidR="000E2B8E">
        <w:rPr>
          <w:rFonts w:asciiTheme="minorHAnsi" w:hAnsiTheme="minorHAnsi" w:cstheme="minorHAnsi"/>
          <w:sz w:val="22"/>
          <w:szCs w:val="22"/>
          <w:lang w:val="nb-NO"/>
        </w:rPr>
        <w:t xml:space="preserve"> forsvares offentlig i disputas.</w:t>
      </w:r>
    </w:p>
    <w:p w14:paraId="666B4D50" w14:textId="4D2D8629" w:rsidR="000E2B8E" w:rsidRDefault="000E2B8E" w:rsidP="00D044E7">
      <w:pPr>
        <w:pStyle w:val="BodyText"/>
        <w:spacing w:before="2" w:line="242" w:lineRule="auto"/>
        <w:ind w:right="277"/>
        <w:rPr>
          <w:rFonts w:asciiTheme="minorHAnsi" w:hAnsiTheme="minorHAnsi" w:cstheme="minorHAnsi"/>
          <w:sz w:val="22"/>
          <w:szCs w:val="22"/>
          <w:lang w:val="nb-NO"/>
        </w:rPr>
      </w:pPr>
    </w:p>
    <w:p w14:paraId="68E3A0BA" w14:textId="1720F532" w:rsidR="00303953" w:rsidRPr="00AE70E4" w:rsidRDefault="00AE70E4" w:rsidP="00D044E7">
      <w:pPr>
        <w:pStyle w:val="BodyText"/>
        <w:spacing w:before="2" w:line="242" w:lineRule="auto"/>
        <w:ind w:right="277"/>
        <w:rPr>
          <w:rFonts w:asciiTheme="minorHAnsi" w:hAnsiTheme="minorHAnsi" w:cstheme="minorHAnsi"/>
          <w:sz w:val="22"/>
          <w:szCs w:val="22"/>
          <w:lang w:val="nb-NO"/>
        </w:rPr>
      </w:pPr>
      <w:r w:rsidRPr="00AE70E4">
        <w:rPr>
          <w:rFonts w:asciiTheme="minorHAnsi" w:hAnsiTheme="minorHAnsi" w:cstheme="minorHAnsi"/>
          <w:sz w:val="22"/>
          <w:szCs w:val="22"/>
          <w:lang w:val="nb-NO"/>
        </w:rPr>
        <w:t>Eventuelle dissenser eller individuelle uttalelser skal inngå i innstillingen, og de skal være begrunnet.</w:t>
      </w:r>
    </w:p>
    <w:p w14:paraId="7F99FA60" w14:textId="77777777" w:rsidR="00303953" w:rsidRPr="00AE70E4" w:rsidRDefault="00303953" w:rsidP="00D044E7">
      <w:pPr>
        <w:pStyle w:val="BodyText"/>
        <w:spacing w:before="8"/>
        <w:rPr>
          <w:rFonts w:asciiTheme="minorHAnsi" w:hAnsiTheme="minorHAnsi" w:cstheme="minorHAnsi"/>
          <w:sz w:val="22"/>
          <w:szCs w:val="22"/>
          <w:lang w:val="nb-NO"/>
        </w:rPr>
      </w:pPr>
    </w:p>
    <w:p w14:paraId="512729EA" w14:textId="458B26E1" w:rsidR="00303953" w:rsidRPr="005E58C2" w:rsidRDefault="00252733" w:rsidP="00D044E7">
      <w:pPr>
        <w:pStyle w:val="BodyText"/>
        <w:spacing w:line="244" w:lineRule="auto"/>
        <w:ind w:right="319"/>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I de tilfeller hvor komiteen konkluderer med å godkjenne </w:t>
      </w:r>
      <w:r w:rsidR="00E66C4E" w:rsidRPr="005E58C2">
        <w:rPr>
          <w:rFonts w:asciiTheme="minorHAnsi" w:hAnsiTheme="minorHAnsi" w:cstheme="minorHAnsi"/>
          <w:sz w:val="22"/>
          <w:szCs w:val="22"/>
          <w:lang w:val="nb-NO"/>
        </w:rPr>
        <w:t xml:space="preserve">doktorgradsarbeidet </w:t>
      </w:r>
      <w:r w:rsidRPr="005E58C2">
        <w:rPr>
          <w:rFonts w:asciiTheme="minorHAnsi" w:hAnsiTheme="minorHAnsi" w:cstheme="minorHAnsi"/>
          <w:sz w:val="22"/>
          <w:szCs w:val="22"/>
          <w:lang w:val="nb-NO"/>
        </w:rPr>
        <w:t xml:space="preserve">for disputas, </w:t>
      </w:r>
      <w:r w:rsidRPr="005E58C2">
        <w:rPr>
          <w:rFonts w:asciiTheme="minorHAnsi" w:hAnsiTheme="minorHAnsi" w:cstheme="minorHAnsi"/>
          <w:sz w:val="22"/>
          <w:szCs w:val="22"/>
          <w:lang w:val="nb-NO"/>
        </w:rPr>
        <w:lastRenderedPageBreak/>
        <w:t xml:space="preserve">bør begrunnelsen kunne formuleres relativt kort. I de tilfeller hvor komiteen anbefaler underkjennelse av </w:t>
      </w:r>
      <w:r w:rsidR="00E66C4E" w:rsidRPr="005E58C2">
        <w:rPr>
          <w:rFonts w:asciiTheme="minorHAnsi" w:hAnsiTheme="minorHAnsi" w:cstheme="minorHAnsi"/>
          <w:sz w:val="22"/>
          <w:szCs w:val="22"/>
          <w:lang w:val="nb-NO"/>
        </w:rPr>
        <w:t>doktorgradsarbeidet</w:t>
      </w:r>
      <w:r w:rsidRPr="005E58C2">
        <w:rPr>
          <w:rFonts w:asciiTheme="minorHAnsi" w:hAnsiTheme="minorHAnsi" w:cstheme="minorHAnsi"/>
          <w:sz w:val="22"/>
          <w:szCs w:val="22"/>
          <w:lang w:val="nb-NO"/>
        </w:rPr>
        <w:t xml:space="preserve">, vil det være </w:t>
      </w:r>
      <w:r w:rsidR="00CE59F5">
        <w:rPr>
          <w:rFonts w:asciiTheme="minorHAnsi" w:hAnsiTheme="minorHAnsi" w:cstheme="minorHAnsi"/>
          <w:sz w:val="22"/>
          <w:szCs w:val="22"/>
          <w:lang w:val="nb-NO"/>
        </w:rPr>
        <w:t>ønskelig</w:t>
      </w:r>
      <w:r w:rsidR="00CE59F5" w:rsidRPr="005E58C2">
        <w:rPr>
          <w:rFonts w:asciiTheme="minorHAnsi" w:hAnsiTheme="minorHAnsi" w:cstheme="minorHAnsi"/>
          <w:sz w:val="22"/>
          <w:szCs w:val="22"/>
          <w:lang w:val="nb-NO"/>
        </w:rPr>
        <w:t xml:space="preserve"> </w:t>
      </w:r>
      <w:r w:rsidRPr="005E58C2">
        <w:rPr>
          <w:rFonts w:asciiTheme="minorHAnsi" w:hAnsiTheme="minorHAnsi" w:cstheme="minorHAnsi"/>
          <w:sz w:val="22"/>
          <w:szCs w:val="22"/>
          <w:lang w:val="nb-NO"/>
        </w:rPr>
        <w:t>med en mer utførlig begrunnelse.</w:t>
      </w:r>
      <w:r w:rsidR="00C21939">
        <w:rPr>
          <w:rFonts w:asciiTheme="minorHAnsi" w:hAnsiTheme="minorHAnsi" w:cstheme="minorHAnsi"/>
          <w:sz w:val="22"/>
          <w:szCs w:val="22"/>
          <w:lang w:val="nb-NO"/>
        </w:rPr>
        <w:t xml:space="preserve"> Dersom komiteen anbefaler underkjenne</w:t>
      </w:r>
      <w:r w:rsidR="00732917">
        <w:rPr>
          <w:rFonts w:asciiTheme="minorHAnsi" w:hAnsiTheme="minorHAnsi" w:cstheme="minorHAnsi"/>
          <w:sz w:val="22"/>
          <w:szCs w:val="22"/>
          <w:lang w:val="nb-NO"/>
        </w:rPr>
        <w:t>lse</w:t>
      </w:r>
      <w:r w:rsidR="00C21939">
        <w:rPr>
          <w:rFonts w:asciiTheme="minorHAnsi" w:hAnsiTheme="minorHAnsi" w:cstheme="minorHAnsi"/>
          <w:sz w:val="22"/>
          <w:szCs w:val="22"/>
          <w:lang w:val="nb-NO"/>
        </w:rPr>
        <w:t xml:space="preserve"> av doktorgradsarbeidet</w:t>
      </w:r>
      <w:r w:rsidR="00732917">
        <w:rPr>
          <w:rFonts w:asciiTheme="minorHAnsi" w:hAnsiTheme="minorHAnsi" w:cstheme="minorHAnsi"/>
          <w:sz w:val="22"/>
          <w:szCs w:val="22"/>
          <w:lang w:val="nb-NO"/>
        </w:rPr>
        <w:t xml:space="preserve"> og arbeidet ikke tidligere </w:t>
      </w:r>
      <w:r w:rsidR="00373CF7">
        <w:rPr>
          <w:rFonts w:asciiTheme="minorHAnsi" w:hAnsiTheme="minorHAnsi" w:cstheme="minorHAnsi"/>
          <w:sz w:val="22"/>
          <w:szCs w:val="22"/>
          <w:lang w:val="nb-NO"/>
        </w:rPr>
        <w:t xml:space="preserve">er </w:t>
      </w:r>
      <w:r w:rsidR="00732917">
        <w:rPr>
          <w:rFonts w:asciiTheme="minorHAnsi" w:hAnsiTheme="minorHAnsi" w:cstheme="minorHAnsi"/>
          <w:sz w:val="22"/>
          <w:szCs w:val="22"/>
          <w:lang w:val="nb-NO"/>
        </w:rPr>
        <w:t>vurdert for graden,</w:t>
      </w:r>
      <w:r w:rsidR="00C21939">
        <w:rPr>
          <w:rFonts w:asciiTheme="minorHAnsi" w:hAnsiTheme="minorHAnsi" w:cstheme="minorHAnsi"/>
          <w:sz w:val="22"/>
          <w:szCs w:val="22"/>
          <w:lang w:val="nb-NO"/>
        </w:rPr>
        <w:t xml:space="preserve"> må konklusjonen også inneholde en anbefaling om </w:t>
      </w:r>
      <w:r w:rsidR="00CE59F5">
        <w:rPr>
          <w:rFonts w:asciiTheme="minorHAnsi" w:hAnsiTheme="minorHAnsi" w:cstheme="minorHAnsi"/>
          <w:sz w:val="22"/>
          <w:szCs w:val="22"/>
          <w:lang w:val="nb-NO"/>
        </w:rPr>
        <w:t xml:space="preserve">eventuell </w:t>
      </w:r>
      <w:r w:rsidR="00C21939">
        <w:rPr>
          <w:rFonts w:asciiTheme="minorHAnsi" w:hAnsiTheme="minorHAnsi" w:cstheme="minorHAnsi"/>
          <w:sz w:val="22"/>
          <w:szCs w:val="22"/>
          <w:lang w:val="nb-NO"/>
        </w:rPr>
        <w:t>ny innlevering av arbeidet</w:t>
      </w:r>
      <w:r w:rsidR="00732917">
        <w:rPr>
          <w:rFonts w:asciiTheme="minorHAnsi" w:hAnsiTheme="minorHAnsi" w:cstheme="minorHAnsi"/>
          <w:sz w:val="22"/>
          <w:szCs w:val="22"/>
          <w:lang w:val="nb-NO"/>
        </w:rPr>
        <w:t>.</w:t>
      </w:r>
    </w:p>
    <w:p w14:paraId="667FC55B" w14:textId="77777777" w:rsidR="00303953" w:rsidRPr="005E58C2" w:rsidRDefault="00303953">
      <w:pPr>
        <w:pStyle w:val="BodyText"/>
        <w:spacing w:before="2"/>
        <w:rPr>
          <w:rFonts w:asciiTheme="minorHAnsi" w:hAnsiTheme="minorHAnsi" w:cstheme="minorHAnsi"/>
          <w:sz w:val="22"/>
          <w:szCs w:val="22"/>
          <w:lang w:val="nb-NO"/>
        </w:rPr>
      </w:pPr>
    </w:p>
    <w:p w14:paraId="7F12719F" w14:textId="74DB08D4" w:rsidR="0028239A" w:rsidRDefault="006170A0" w:rsidP="00D044E7">
      <w:pPr>
        <w:pStyle w:val="ListParagraph"/>
        <w:numPr>
          <w:ilvl w:val="1"/>
          <w:numId w:val="5"/>
        </w:numPr>
        <w:tabs>
          <w:tab w:val="left" w:pos="458"/>
        </w:tabs>
        <w:spacing w:before="60" w:line="242" w:lineRule="auto"/>
        <w:ind w:left="0" w:right="241" w:firstLine="0"/>
        <w:rPr>
          <w:rFonts w:asciiTheme="minorHAnsi" w:hAnsiTheme="minorHAnsi" w:cstheme="minorHAnsi"/>
          <w:i/>
          <w:sz w:val="23"/>
          <w:szCs w:val="23"/>
          <w:lang w:val="nb-NO"/>
        </w:rPr>
      </w:pPr>
      <w:r>
        <w:rPr>
          <w:rFonts w:asciiTheme="minorHAnsi" w:hAnsiTheme="minorHAnsi" w:cstheme="minorHAnsi"/>
          <w:i/>
          <w:sz w:val="23"/>
          <w:szCs w:val="23"/>
          <w:lang w:val="nb-NO"/>
        </w:rPr>
        <w:t xml:space="preserve"> </w:t>
      </w:r>
      <w:r w:rsidR="00252733" w:rsidRPr="005E58C2">
        <w:rPr>
          <w:rFonts w:asciiTheme="minorHAnsi" w:hAnsiTheme="minorHAnsi" w:cstheme="minorHAnsi"/>
          <w:i/>
          <w:sz w:val="23"/>
          <w:szCs w:val="23"/>
          <w:lang w:val="nb-NO"/>
        </w:rPr>
        <w:t>Omarbeiding av innlevert avhandling</w:t>
      </w:r>
      <w:r w:rsidR="00B37E2E" w:rsidRPr="005E58C2">
        <w:rPr>
          <w:rFonts w:asciiTheme="minorHAnsi" w:hAnsiTheme="minorHAnsi" w:cstheme="minorHAnsi"/>
          <w:i/>
          <w:sz w:val="23"/>
          <w:szCs w:val="23"/>
          <w:lang w:val="nb-NO"/>
        </w:rPr>
        <w:t>/materiale som dokumenterer kritisk refleksjon</w:t>
      </w:r>
      <w:r w:rsidR="0028239A">
        <w:rPr>
          <w:rStyle w:val="FootnoteReference"/>
          <w:rFonts w:asciiTheme="minorHAnsi" w:hAnsiTheme="minorHAnsi" w:cstheme="minorHAnsi"/>
          <w:i/>
          <w:sz w:val="23"/>
          <w:szCs w:val="23"/>
          <w:lang w:val="nb-NO"/>
        </w:rPr>
        <w:footnoteReference w:id="6"/>
      </w:r>
    </w:p>
    <w:p w14:paraId="2E070A90" w14:textId="72D03680" w:rsidR="00303953" w:rsidRPr="005E58C2" w:rsidRDefault="00252733" w:rsidP="00D044E7">
      <w:pPr>
        <w:pStyle w:val="ListParagraph"/>
        <w:tabs>
          <w:tab w:val="left" w:pos="458"/>
        </w:tabs>
        <w:spacing w:before="60" w:line="242" w:lineRule="auto"/>
        <w:ind w:left="0" w:right="241" w:firstLine="0"/>
        <w:rPr>
          <w:rFonts w:asciiTheme="minorHAnsi" w:hAnsiTheme="minorHAnsi" w:cstheme="minorHAnsi"/>
          <w:lang w:val="nb-NO"/>
        </w:rPr>
      </w:pPr>
      <w:r w:rsidRPr="005E58C2">
        <w:rPr>
          <w:rFonts w:asciiTheme="minorHAnsi" w:hAnsiTheme="minorHAnsi" w:cstheme="minorHAnsi"/>
          <w:lang w:val="nb-NO"/>
        </w:rPr>
        <w:t xml:space="preserve">Bedømmelseskomiteen kan anbefale at fakultetet gir tillatelse til mindre omarbeiding før endelig innstilling avgis. </w:t>
      </w:r>
      <w:r w:rsidRPr="005E58C2">
        <w:rPr>
          <w:rFonts w:asciiTheme="minorHAnsi" w:hAnsiTheme="minorHAnsi" w:cstheme="minorHAnsi"/>
          <w:spacing w:val="-8"/>
          <w:lang w:val="nb-NO"/>
        </w:rPr>
        <w:t xml:space="preserve">Det </w:t>
      </w:r>
      <w:r w:rsidRPr="005E58C2">
        <w:rPr>
          <w:rFonts w:asciiTheme="minorHAnsi" w:hAnsiTheme="minorHAnsi" w:cstheme="minorHAnsi"/>
          <w:spacing w:val="-7"/>
          <w:lang w:val="nb-NO"/>
        </w:rPr>
        <w:t xml:space="preserve">må </w:t>
      </w:r>
      <w:r w:rsidRPr="005E58C2">
        <w:rPr>
          <w:rFonts w:asciiTheme="minorHAnsi" w:hAnsiTheme="minorHAnsi" w:cstheme="minorHAnsi"/>
          <w:spacing w:val="-9"/>
          <w:lang w:val="nb-NO"/>
        </w:rPr>
        <w:t xml:space="preserve">dreie </w:t>
      </w:r>
      <w:r w:rsidRPr="005E58C2">
        <w:rPr>
          <w:rFonts w:asciiTheme="minorHAnsi" w:hAnsiTheme="minorHAnsi" w:cstheme="minorHAnsi"/>
          <w:spacing w:val="-8"/>
          <w:lang w:val="nb-NO"/>
        </w:rPr>
        <w:t xml:space="preserve">seg </w:t>
      </w:r>
      <w:r w:rsidRPr="005E58C2">
        <w:rPr>
          <w:rFonts w:asciiTheme="minorHAnsi" w:hAnsiTheme="minorHAnsi" w:cstheme="minorHAnsi"/>
          <w:spacing w:val="-6"/>
          <w:lang w:val="nb-NO"/>
        </w:rPr>
        <w:t xml:space="preserve">om </w:t>
      </w:r>
      <w:r w:rsidRPr="005E58C2">
        <w:rPr>
          <w:rFonts w:asciiTheme="minorHAnsi" w:hAnsiTheme="minorHAnsi" w:cstheme="minorHAnsi"/>
          <w:spacing w:val="-10"/>
          <w:lang w:val="nb-NO"/>
        </w:rPr>
        <w:t xml:space="preserve">endringer </w:t>
      </w:r>
      <w:r w:rsidRPr="005E58C2">
        <w:rPr>
          <w:rFonts w:asciiTheme="minorHAnsi" w:hAnsiTheme="minorHAnsi" w:cstheme="minorHAnsi"/>
          <w:spacing w:val="-8"/>
          <w:lang w:val="nb-NO"/>
        </w:rPr>
        <w:t xml:space="preserve">som </w:t>
      </w:r>
      <w:r w:rsidRPr="005E58C2">
        <w:rPr>
          <w:rFonts w:asciiTheme="minorHAnsi" w:hAnsiTheme="minorHAnsi" w:cstheme="minorHAnsi"/>
          <w:spacing w:val="-9"/>
          <w:lang w:val="nb-NO"/>
        </w:rPr>
        <w:t xml:space="preserve">ikke </w:t>
      </w:r>
      <w:r w:rsidRPr="005E58C2">
        <w:rPr>
          <w:rFonts w:asciiTheme="minorHAnsi" w:hAnsiTheme="minorHAnsi" w:cstheme="minorHAnsi"/>
          <w:spacing w:val="-6"/>
          <w:lang w:val="nb-NO"/>
        </w:rPr>
        <w:t xml:space="preserve">er av </w:t>
      </w:r>
      <w:r w:rsidRPr="005E58C2">
        <w:rPr>
          <w:rFonts w:asciiTheme="minorHAnsi" w:hAnsiTheme="minorHAnsi" w:cstheme="minorHAnsi"/>
          <w:spacing w:val="-11"/>
          <w:lang w:val="nb-NO"/>
        </w:rPr>
        <w:t xml:space="preserve">substansiell </w:t>
      </w:r>
      <w:r w:rsidRPr="005E58C2">
        <w:rPr>
          <w:rFonts w:asciiTheme="minorHAnsi" w:hAnsiTheme="minorHAnsi" w:cstheme="minorHAnsi"/>
          <w:spacing w:val="-10"/>
          <w:lang w:val="nb-NO"/>
        </w:rPr>
        <w:t xml:space="preserve">karakter </w:t>
      </w:r>
      <w:r w:rsidRPr="005E58C2">
        <w:rPr>
          <w:rFonts w:asciiTheme="minorHAnsi" w:hAnsiTheme="minorHAnsi" w:cstheme="minorHAnsi"/>
          <w:spacing w:val="-8"/>
          <w:lang w:val="nb-NO"/>
        </w:rPr>
        <w:t xml:space="preserve">for </w:t>
      </w:r>
      <w:r w:rsidR="00F06093" w:rsidRPr="005E58C2">
        <w:rPr>
          <w:rFonts w:asciiTheme="minorHAnsi" w:hAnsiTheme="minorHAnsi" w:cstheme="minorHAnsi"/>
          <w:spacing w:val="-11"/>
          <w:lang w:val="nb-NO"/>
        </w:rPr>
        <w:t>doktorgradsarbeidet</w:t>
      </w:r>
      <w:r w:rsidRPr="005E58C2">
        <w:rPr>
          <w:rFonts w:asciiTheme="minorHAnsi" w:hAnsiTheme="minorHAnsi" w:cstheme="minorHAnsi"/>
          <w:spacing w:val="-11"/>
          <w:lang w:val="nb-NO"/>
        </w:rPr>
        <w:t xml:space="preserve">, </w:t>
      </w:r>
      <w:r w:rsidRPr="005E58C2">
        <w:rPr>
          <w:rFonts w:asciiTheme="minorHAnsi" w:hAnsiTheme="minorHAnsi" w:cstheme="minorHAnsi"/>
          <w:spacing w:val="-8"/>
          <w:lang w:val="nb-NO"/>
        </w:rPr>
        <w:t xml:space="preserve">men </w:t>
      </w:r>
      <w:r w:rsidRPr="005E58C2">
        <w:rPr>
          <w:rFonts w:asciiTheme="minorHAnsi" w:hAnsiTheme="minorHAnsi" w:cstheme="minorHAnsi"/>
          <w:spacing w:val="-7"/>
          <w:lang w:val="nb-NO"/>
        </w:rPr>
        <w:t xml:space="preserve">som </w:t>
      </w:r>
      <w:r w:rsidRPr="005E58C2">
        <w:rPr>
          <w:rFonts w:asciiTheme="minorHAnsi" w:hAnsiTheme="minorHAnsi" w:cstheme="minorHAnsi"/>
          <w:spacing w:val="-8"/>
          <w:lang w:val="nb-NO"/>
        </w:rPr>
        <w:t xml:space="preserve">vil </w:t>
      </w:r>
      <w:r w:rsidRPr="005E58C2">
        <w:rPr>
          <w:rFonts w:asciiTheme="minorHAnsi" w:hAnsiTheme="minorHAnsi" w:cstheme="minorHAnsi"/>
          <w:spacing w:val="-9"/>
          <w:lang w:val="nb-NO"/>
        </w:rPr>
        <w:t xml:space="preserve">løfte </w:t>
      </w:r>
      <w:r w:rsidRPr="005E58C2">
        <w:rPr>
          <w:rFonts w:asciiTheme="minorHAnsi" w:hAnsiTheme="minorHAnsi" w:cstheme="minorHAnsi"/>
          <w:spacing w:val="-7"/>
          <w:lang w:val="nb-NO"/>
        </w:rPr>
        <w:t>de</w:t>
      </w:r>
      <w:r w:rsidR="00F06093" w:rsidRPr="005E58C2">
        <w:rPr>
          <w:rFonts w:asciiTheme="minorHAnsi" w:hAnsiTheme="minorHAnsi" w:cstheme="minorHAnsi"/>
          <w:spacing w:val="-7"/>
          <w:lang w:val="nb-NO"/>
        </w:rPr>
        <w:t>t</w:t>
      </w:r>
      <w:r w:rsidRPr="005E58C2">
        <w:rPr>
          <w:rFonts w:asciiTheme="minorHAnsi" w:hAnsiTheme="minorHAnsi" w:cstheme="minorHAnsi"/>
          <w:spacing w:val="-7"/>
          <w:lang w:val="nb-NO"/>
        </w:rPr>
        <w:t xml:space="preserve"> </w:t>
      </w:r>
      <w:r w:rsidRPr="005E58C2">
        <w:rPr>
          <w:rFonts w:asciiTheme="minorHAnsi" w:hAnsiTheme="minorHAnsi" w:cstheme="minorHAnsi"/>
          <w:spacing w:val="-8"/>
          <w:lang w:val="nb-NO"/>
        </w:rPr>
        <w:t xml:space="preserve">til </w:t>
      </w:r>
      <w:r w:rsidRPr="005E58C2">
        <w:rPr>
          <w:rFonts w:asciiTheme="minorHAnsi" w:hAnsiTheme="minorHAnsi" w:cstheme="minorHAnsi"/>
          <w:spacing w:val="-6"/>
          <w:lang w:val="nb-NO"/>
        </w:rPr>
        <w:t xml:space="preserve">et </w:t>
      </w:r>
      <w:r w:rsidRPr="005E58C2">
        <w:rPr>
          <w:rFonts w:asciiTheme="minorHAnsi" w:hAnsiTheme="minorHAnsi" w:cstheme="minorHAnsi"/>
          <w:spacing w:val="-10"/>
          <w:lang w:val="nb-NO"/>
        </w:rPr>
        <w:t xml:space="preserve">høyere </w:t>
      </w:r>
      <w:r w:rsidRPr="005E58C2">
        <w:rPr>
          <w:rFonts w:asciiTheme="minorHAnsi" w:hAnsiTheme="minorHAnsi" w:cstheme="minorHAnsi"/>
          <w:spacing w:val="-9"/>
          <w:lang w:val="nb-NO"/>
        </w:rPr>
        <w:t xml:space="preserve">nivå. </w:t>
      </w:r>
      <w:r w:rsidR="00793F7B" w:rsidRPr="005E58C2">
        <w:rPr>
          <w:rFonts w:asciiTheme="minorHAnsi" w:hAnsiTheme="minorHAnsi" w:cstheme="minorHAnsi"/>
          <w:spacing w:val="-9"/>
          <w:lang w:val="nb-NO"/>
        </w:rPr>
        <w:t>Det</w:t>
      </w:r>
      <w:r w:rsidR="00793F7B">
        <w:rPr>
          <w:rFonts w:asciiTheme="minorHAnsi" w:hAnsiTheme="minorHAnsi" w:cstheme="minorHAnsi"/>
          <w:spacing w:val="-9"/>
          <w:lang w:val="nb-NO"/>
        </w:rPr>
        <w:t xml:space="preserve"> understrekes at dette</w:t>
      </w:r>
      <w:r w:rsidR="00793F7B" w:rsidRPr="005E58C2">
        <w:rPr>
          <w:rFonts w:asciiTheme="minorHAnsi" w:hAnsiTheme="minorHAnsi" w:cstheme="minorHAnsi"/>
          <w:spacing w:val="-9"/>
          <w:lang w:val="nb-NO"/>
        </w:rPr>
        <w:t xml:space="preserve"> </w:t>
      </w:r>
      <w:r w:rsidRPr="005E58C2">
        <w:rPr>
          <w:rFonts w:asciiTheme="minorHAnsi" w:hAnsiTheme="minorHAnsi" w:cstheme="minorHAnsi"/>
          <w:spacing w:val="-9"/>
          <w:lang w:val="nb-NO"/>
        </w:rPr>
        <w:t>ikke</w:t>
      </w:r>
      <w:r w:rsidR="00793F7B">
        <w:rPr>
          <w:rFonts w:asciiTheme="minorHAnsi" w:hAnsiTheme="minorHAnsi" w:cstheme="minorHAnsi"/>
          <w:spacing w:val="-9"/>
          <w:lang w:val="nb-NO"/>
        </w:rPr>
        <w:t xml:space="preserve"> er</w:t>
      </w:r>
      <w:r w:rsidRPr="005E58C2">
        <w:rPr>
          <w:rFonts w:asciiTheme="minorHAnsi" w:hAnsiTheme="minorHAnsi" w:cstheme="minorHAnsi"/>
          <w:spacing w:val="-9"/>
          <w:lang w:val="nb-NO"/>
        </w:rPr>
        <w:t xml:space="preserve"> </w:t>
      </w:r>
      <w:r w:rsidRPr="005E58C2">
        <w:rPr>
          <w:rFonts w:asciiTheme="minorHAnsi" w:hAnsiTheme="minorHAnsi" w:cstheme="minorHAnsi"/>
          <w:spacing w:val="-6"/>
          <w:lang w:val="nb-NO"/>
        </w:rPr>
        <w:t xml:space="preserve">en </w:t>
      </w:r>
      <w:r w:rsidRPr="005E58C2">
        <w:rPr>
          <w:rFonts w:asciiTheme="minorHAnsi" w:hAnsiTheme="minorHAnsi" w:cstheme="minorHAnsi"/>
          <w:spacing w:val="-11"/>
          <w:lang w:val="nb-NO"/>
        </w:rPr>
        <w:t>normalordning</w:t>
      </w:r>
      <w:r w:rsidR="00711D8F">
        <w:rPr>
          <w:rFonts w:asciiTheme="minorHAnsi" w:hAnsiTheme="minorHAnsi" w:cstheme="minorHAnsi"/>
          <w:spacing w:val="-11"/>
          <w:lang w:val="nb-NO"/>
        </w:rPr>
        <w:t>,</w:t>
      </w:r>
      <w:r w:rsidRPr="005E58C2">
        <w:rPr>
          <w:rFonts w:asciiTheme="minorHAnsi" w:hAnsiTheme="minorHAnsi" w:cstheme="minorHAnsi"/>
          <w:spacing w:val="-11"/>
          <w:lang w:val="nb-NO"/>
        </w:rPr>
        <w:t xml:space="preserve"> </w:t>
      </w:r>
      <w:r w:rsidRPr="005E58C2">
        <w:rPr>
          <w:rFonts w:asciiTheme="minorHAnsi" w:hAnsiTheme="minorHAnsi" w:cstheme="minorHAnsi"/>
          <w:spacing w:val="-6"/>
          <w:lang w:val="nb-NO"/>
        </w:rPr>
        <w:t xml:space="preserve">og </w:t>
      </w:r>
      <w:r w:rsidRPr="005E58C2">
        <w:rPr>
          <w:rFonts w:asciiTheme="minorHAnsi" w:hAnsiTheme="minorHAnsi" w:cstheme="minorHAnsi"/>
          <w:lang w:val="nb-NO"/>
        </w:rPr>
        <w:t>komiteen bør bare gi en slik anbefaling dersom den mener at en omarbeiding vil kunne gi tilfredsstillende resultat innen rammen av tre (3) måneder</w:t>
      </w:r>
      <w:r w:rsidR="00CE59F5">
        <w:rPr>
          <w:rFonts w:asciiTheme="minorHAnsi" w:hAnsiTheme="minorHAnsi" w:cstheme="minorHAnsi"/>
          <w:lang w:val="nb-NO"/>
        </w:rPr>
        <w:t>s arbeid</w:t>
      </w:r>
      <w:r w:rsidRPr="005E58C2">
        <w:rPr>
          <w:rFonts w:asciiTheme="minorHAnsi" w:hAnsiTheme="minorHAnsi" w:cstheme="minorHAnsi"/>
          <w:lang w:val="nb-NO"/>
        </w:rPr>
        <w:t>.</w:t>
      </w:r>
      <w:r w:rsidR="00B6478E" w:rsidRPr="005E58C2">
        <w:rPr>
          <w:rFonts w:asciiTheme="minorHAnsi" w:hAnsiTheme="minorHAnsi" w:cstheme="minorHAnsi"/>
          <w:lang w:val="nb-NO"/>
        </w:rPr>
        <w:t xml:space="preserve"> Når det gjelder </w:t>
      </w:r>
      <w:proofErr w:type="spellStart"/>
      <w:r w:rsidR="00B6478E" w:rsidRPr="005E58C2">
        <w:rPr>
          <w:rFonts w:asciiTheme="minorHAnsi" w:hAnsiTheme="minorHAnsi" w:cstheme="minorHAnsi"/>
          <w:lang w:val="nb-NO"/>
        </w:rPr>
        <w:t>ph.d</w:t>
      </w:r>
      <w:proofErr w:type="spellEnd"/>
      <w:r w:rsidR="00B6478E" w:rsidRPr="005E58C2">
        <w:rPr>
          <w:rFonts w:asciiTheme="minorHAnsi" w:hAnsiTheme="minorHAnsi" w:cstheme="minorHAnsi"/>
          <w:lang w:val="nb-NO"/>
        </w:rPr>
        <w:t>. i kunstnerisk utviklingsarbeid</w:t>
      </w:r>
      <w:r w:rsidR="00CE59F5">
        <w:rPr>
          <w:rFonts w:asciiTheme="minorHAnsi" w:hAnsiTheme="minorHAnsi" w:cstheme="minorHAnsi"/>
          <w:lang w:val="nb-NO"/>
        </w:rPr>
        <w:t>,</w:t>
      </w:r>
      <w:r w:rsidR="00B6478E" w:rsidRPr="005E58C2">
        <w:rPr>
          <w:rFonts w:asciiTheme="minorHAnsi" w:hAnsiTheme="minorHAnsi" w:cstheme="minorHAnsi"/>
          <w:lang w:val="nb-NO"/>
        </w:rPr>
        <w:t xml:space="preserve"> kan en slik omarbeiding kun gjelde for materialet som dokumenterer kritisk refleksjon. Dersom komiteen ikke kan godkjenne det kunstneriske resultatet som det foreligger</w:t>
      </w:r>
      <w:r w:rsidR="00711D8F">
        <w:rPr>
          <w:rFonts w:asciiTheme="minorHAnsi" w:hAnsiTheme="minorHAnsi" w:cstheme="minorHAnsi"/>
          <w:lang w:val="nb-NO"/>
        </w:rPr>
        <w:t>,</w:t>
      </w:r>
      <w:r w:rsidR="00B6478E" w:rsidRPr="005E58C2">
        <w:rPr>
          <w:rFonts w:asciiTheme="minorHAnsi" w:hAnsiTheme="minorHAnsi" w:cstheme="minorHAnsi"/>
          <w:lang w:val="nb-NO"/>
        </w:rPr>
        <w:t xml:space="preserve"> må doktorgradsarbeidet underkjennes.</w:t>
      </w:r>
    </w:p>
    <w:p w14:paraId="5F2CF673" w14:textId="77777777" w:rsidR="00303953" w:rsidRPr="005E58C2" w:rsidRDefault="00303953" w:rsidP="00D044E7">
      <w:pPr>
        <w:pStyle w:val="BodyText"/>
        <w:spacing w:before="10"/>
        <w:rPr>
          <w:rFonts w:asciiTheme="minorHAnsi" w:hAnsiTheme="minorHAnsi" w:cstheme="minorHAnsi"/>
          <w:sz w:val="22"/>
          <w:szCs w:val="22"/>
          <w:lang w:val="nb-NO"/>
        </w:rPr>
      </w:pPr>
    </w:p>
    <w:p w14:paraId="5AF78632" w14:textId="3274F62B" w:rsidR="00303953" w:rsidRPr="005E58C2" w:rsidRDefault="00793F7B" w:rsidP="00D044E7">
      <w:pPr>
        <w:pStyle w:val="BodyText"/>
        <w:spacing w:line="244" w:lineRule="auto"/>
        <w:ind w:right="233"/>
        <w:rPr>
          <w:rFonts w:asciiTheme="minorHAnsi" w:hAnsiTheme="minorHAnsi" w:cstheme="minorHAnsi"/>
          <w:sz w:val="22"/>
          <w:szCs w:val="22"/>
          <w:lang w:val="nb-NO"/>
        </w:rPr>
      </w:pPr>
      <w:r>
        <w:rPr>
          <w:rFonts w:asciiTheme="minorHAnsi" w:hAnsiTheme="minorHAnsi" w:cstheme="minorHAnsi"/>
          <w:sz w:val="22"/>
          <w:szCs w:val="22"/>
          <w:lang w:val="nb-NO"/>
        </w:rPr>
        <w:t>Ved anbefaling om mindre omarbeiding skal k</w:t>
      </w:r>
      <w:r w:rsidR="00252733" w:rsidRPr="005E58C2">
        <w:rPr>
          <w:rFonts w:asciiTheme="minorHAnsi" w:hAnsiTheme="minorHAnsi" w:cstheme="minorHAnsi"/>
          <w:sz w:val="22"/>
          <w:szCs w:val="22"/>
          <w:lang w:val="nb-NO"/>
        </w:rPr>
        <w:t xml:space="preserve">omiteen gi en konkret oversikt i skriftlig form over hva kandidaten må omarbeide. Den bør gi noen føringer når det gjelder på hvilke områder </w:t>
      </w:r>
      <w:r w:rsidR="00F06093" w:rsidRPr="005E58C2">
        <w:rPr>
          <w:rFonts w:asciiTheme="minorHAnsi" w:hAnsiTheme="minorHAnsi" w:cstheme="minorHAnsi"/>
          <w:sz w:val="22"/>
          <w:szCs w:val="22"/>
          <w:lang w:val="nb-NO"/>
        </w:rPr>
        <w:t xml:space="preserve">doktorgradsarbeidet </w:t>
      </w:r>
      <w:r w:rsidR="00456420">
        <w:rPr>
          <w:rFonts w:asciiTheme="minorHAnsi" w:hAnsiTheme="minorHAnsi" w:cstheme="minorHAnsi"/>
          <w:sz w:val="22"/>
          <w:szCs w:val="22"/>
          <w:lang w:val="nb-NO"/>
        </w:rPr>
        <w:t>må forsterkes (for eksempel</w:t>
      </w:r>
      <w:r w:rsidR="00252733" w:rsidRPr="005E58C2">
        <w:rPr>
          <w:rFonts w:asciiTheme="minorHAnsi" w:hAnsiTheme="minorHAnsi" w:cstheme="minorHAnsi"/>
          <w:sz w:val="22"/>
          <w:szCs w:val="22"/>
          <w:lang w:val="nb-NO"/>
        </w:rPr>
        <w:t xml:space="preserve"> forholdet mellom materiale og konklusjon,</w:t>
      </w:r>
      <w:r w:rsidR="00B37E2E" w:rsidRPr="005E58C2">
        <w:rPr>
          <w:rFonts w:asciiTheme="minorHAnsi" w:hAnsiTheme="minorHAnsi" w:cstheme="minorHAnsi"/>
          <w:sz w:val="22"/>
          <w:szCs w:val="22"/>
          <w:lang w:val="nb-NO"/>
        </w:rPr>
        <w:t xml:space="preserve"> bruk av dokumentasjon,</w:t>
      </w:r>
      <w:r w:rsidR="00252733" w:rsidRPr="005E58C2">
        <w:rPr>
          <w:rFonts w:asciiTheme="minorHAnsi" w:hAnsiTheme="minorHAnsi" w:cstheme="minorHAnsi"/>
          <w:sz w:val="22"/>
          <w:szCs w:val="22"/>
          <w:lang w:val="nb-NO"/>
        </w:rPr>
        <w:t xml:space="preserve"> begrepsbruk, klarhet i problemstilling)</w:t>
      </w:r>
      <w:r w:rsidR="00711D8F">
        <w:rPr>
          <w:rFonts w:asciiTheme="minorHAnsi" w:hAnsiTheme="minorHAnsi" w:cstheme="minorHAnsi"/>
          <w:sz w:val="22"/>
          <w:szCs w:val="22"/>
          <w:lang w:val="nb-NO"/>
        </w:rPr>
        <w:t>,</w:t>
      </w:r>
      <w:r w:rsidR="00252733" w:rsidRPr="005E58C2">
        <w:rPr>
          <w:rFonts w:asciiTheme="minorHAnsi" w:hAnsiTheme="minorHAnsi" w:cstheme="minorHAnsi"/>
          <w:sz w:val="22"/>
          <w:szCs w:val="22"/>
          <w:lang w:val="nb-NO"/>
        </w:rPr>
        <w:t xml:space="preserve"> uten at anbefalingen kan oppfattes som en forsikring om godkjenning ved bedømmelse.</w:t>
      </w:r>
    </w:p>
    <w:p w14:paraId="64E425FF" w14:textId="77777777" w:rsidR="00303953" w:rsidRPr="005E58C2" w:rsidRDefault="00303953" w:rsidP="00D044E7">
      <w:pPr>
        <w:pStyle w:val="BodyText"/>
        <w:spacing w:before="9"/>
        <w:rPr>
          <w:rFonts w:asciiTheme="minorHAnsi" w:hAnsiTheme="minorHAnsi" w:cstheme="minorHAnsi"/>
          <w:sz w:val="22"/>
          <w:szCs w:val="22"/>
          <w:lang w:val="nb-NO"/>
        </w:rPr>
      </w:pPr>
    </w:p>
    <w:p w14:paraId="1F928ED1" w14:textId="211E6E5F" w:rsidR="00303953" w:rsidRPr="005E58C2" w:rsidRDefault="00252733" w:rsidP="00D044E7">
      <w:pPr>
        <w:pStyle w:val="BodyText"/>
        <w:spacing w:line="244"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Dersom komiteen finner at dyptgripende endringer </w:t>
      </w:r>
      <w:r w:rsidR="00F06093" w:rsidRPr="005E58C2">
        <w:rPr>
          <w:rFonts w:asciiTheme="minorHAnsi" w:hAnsiTheme="minorHAnsi" w:cstheme="minorHAnsi"/>
          <w:sz w:val="22"/>
          <w:szCs w:val="22"/>
          <w:lang w:val="nb-NO"/>
        </w:rPr>
        <w:t xml:space="preserve">f.eks. </w:t>
      </w:r>
      <w:r w:rsidRPr="005E58C2">
        <w:rPr>
          <w:rFonts w:asciiTheme="minorHAnsi" w:hAnsiTheme="minorHAnsi" w:cstheme="minorHAnsi"/>
          <w:sz w:val="22"/>
          <w:szCs w:val="22"/>
          <w:lang w:val="nb-NO"/>
        </w:rPr>
        <w:t xml:space="preserve">vedrørende teori, </w:t>
      </w:r>
      <w:r w:rsidR="00B37E2E" w:rsidRPr="005E58C2">
        <w:rPr>
          <w:rFonts w:asciiTheme="minorHAnsi" w:hAnsiTheme="minorHAnsi" w:cstheme="minorHAnsi"/>
          <w:sz w:val="22"/>
          <w:szCs w:val="22"/>
          <w:lang w:val="nb-NO"/>
        </w:rPr>
        <w:t>problemstilling</w:t>
      </w:r>
      <w:r w:rsidRPr="005E58C2">
        <w:rPr>
          <w:rFonts w:asciiTheme="minorHAnsi" w:hAnsiTheme="minorHAnsi" w:cstheme="minorHAnsi"/>
          <w:sz w:val="22"/>
          <w:szCs w:val="22"/>
          <w:lang w:val="nb-NO"/>
        </w:rPr>
        <w:t xml:space="preserve"> materiale</w:t>
      </w:r>
      <w:r w:rsidR="00B37E2E" w:rsidRPr="005E58C2">
        <w:rPr>
          <w:rFonts w:asciiTheme="minorHAnsi" w:hAnsiTheme="minorHAnsi" w:cstheme="minorHAnsi"/>
          <w:sz w:val="22"/>
          <w:szCs w:val="22"/>
          <w:lang w:val="nb-NO"/>
        </w:rPr>
        <w:t>, dokumentasjon</w:t>
      </w:r>
      <w:r w:rsidRPr="005E58C2">
        <w:rPr>
          <w:rFonts w:asciiTheme="minorHAnsi" w:hAnsiTheme="minorHAnsi" w:cstheme="minorHAnsi"/>
          <w:sz w:val="22"/>
          <w:szCs w:val="22"/>
          <w:lang w:val="nb-NO"/>
        </w:rPr>
        <w:t xml:space="preserve"> eller metode er nødvendige for at arbeidet skal kunne anbefales til disputas, skal komiteen underkjenne </w:t>
      </w:r>
      <w:r w:rsidR="00F06093" w:rsidRPr="005E58C2">
        <w:rPr>
          <w:rFonts w:asciiTheme="minorHAnsi" w:hAnsiTheme="minorHAnsi" w:cstheme="minorHAnsi"/>
          <w:sz w:val="22"/>
          <w:szCs w:val="22"/>
          <w:lang w:val="nb-NO"/>
        </w:rPr>
        <w:t>doktorgradsarbeidet</w:t>
      </w:r>
      <w:r w:rsidRPr="005E58C2">
        <w:rPr>
          <w:rFonts w:asciiTheme="minorHAnsi" w:hAnsiTheme="minorHAnsi" w:cstheme="minorHAnsi"/>
          <w:sz w:val="22"/>
          <w:szCs w:val="22"/>
          <w:lang w:val="nb-NO"/>
        </w:rPr>
        <w:t>.</w:t>
      </w:r>
    </w:p>
    <w:p w14:paraId="547D9FF9" w14:textId="77777777" w:rsidR="00303953" w:rsidRPr="005E58C2" w:rsidRDefault="00303953" w:rsidP="00D044E7">
      <w:pPr>
        <w:pStyle w:val="BodyText"/>
        <w:rPr>
          <w:rFonts w:asciiTheme="minorHAnsi" w:hAnsiTheme="minorHAnsi" w:cstheme="minorHAnsi"/>
          <w:sz w:val="22"/>
          <w:szCs w:val="22"/>
          <w:lang w:val="nb-NO"/>
        </w:rPr>
      </w:pPr>
    </w:p>
    <w:p w14:paraId="726EE833" w14:textId="02193857" w:rsidR="00303953" w:rsidRPr="005E58C2" w:rsidRDefault="00252733" w:rsidP="00D044E7">
      <w:pPr>
        <w:pStyle w:val="BodyText"/>
        <w:spacing w:line="242"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Tillater fakultetet en mindre omarbeiding av </w:t>
      </w:r>
      <w:r w:rsidR="00B37E2E" w:rsidRPr="005E58C2">
        <w:rPr>
          <w:rFonts w:asciiTheme="minorHAnsi" w:hAnsiTheme="minorHAnsi" w:cstheme="minorHAnsi"/>
          <w:sz w:val="22"/>
          <w:szCs w:val="22"/>
          <w:lang w:val="nb-NO"/>
        </w:rPr>
        <w:t>doktorgrads</w:t>
      </w:r>
      <w:r w:rsidR="00F06093" w:rsidRPr="005E58C2">
        <w:rPr>
          <w:rFonts w:asciiTheme="minorHAnsi" w:hAnsiTheme="minorHAnsi" w:cstheme="minorHAnsi"/>
          <w:sz w:val="22"/>
          <w:szCs w:val="22"/>
          <w:lang w:val="nb-NO"/>
        </w:rPr>
        <w:t>arbeidet</w:t>
      </w:r>
      <w:r w:rsidRPr="005E58C2">
        <w:rPr>
          <w:rFonts w:asciiTheme="minorHAnsi" w:hAnsiTheme="minorHAnsi" w:cstheme="minorHAnsi"/>
          <w:sz w:val="22"/>
          <w:szCs w:val="22"/>
          <w:lang w:val="nb-NO"/>
        </w:rPr>
        <w:t>, skal det gis en frist for slik omarbeiding som normalt ikke skal være lengre enn tre (3) måneder. Det skal også fastsettes en ny frist for oversendelse av komiteens endelige innstilling.</w:t>
      </w:r>
    </w:p>
    <w:p w14:paraId="23CED714" w14:textId="77777777" w:rsidR="00303953" w:rsidRPr="005E58C2" w:rsidRDefault="00303953" w:rsidP="00D044E7">
      <w:pPr>
        <w:pStyle w:val="BodyText"/>
        <w:spacing w:before="8"/>
        <w:rPr>
          <w:rFonts w:asciiTheme="minorHAnsi" w:hAnsiTheme="minorHAnsi" w:cstheme="minorHAnsi"/>
          <w:sz w:val="22"/>
          <w:szCs w:val="22"/>
          <w:lang w:val="nb-NO"/>
        </w:rPr>
      </w:pPr>
    </w:p>
    <w:p w14:paraId="511DD921" w14:textId="652323AD" w:rsidR="00303953" w:rsidRPr="005E58C2" w:rsidRDefault="00252733" w:rsidP="00D044E7">
      <w:pPr>
        <w:pStyle w:val="BodyText"/>
        <w:spacing w:line="242" w:lineRule="auto"/>
        <w:ind w:right="319"/>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Muligheten til å foreta mindre omarbeiding skal </w:t>
      </w:r>
      <w:r w:rsidRPr="005E58C2">
        <w:rPr>
          <w:rFonts w:asciiTheme="minorHAnsi" w:hAnsiTheme="minorHAnsi" w:cstheme="minorHAnsi"/>
          <w:i/>
          <w:sz w:val="22"/>
          <w:szCs w:val="22"/>
          <w:lang w:val="nb-NO"/>
        </w:rPr>
        <w:t xml:space="preserve">ikke </w:t>
      </w:r>
      <w:r w:rsidRPr="005E58C2">
        <w:rPr>
          <w:rFonts w:asciiTheme="minorHAnsi" w:hAnsiTheme="minorHAnsi" w:cstheme="minorHAnsi"/>
          <w:sz w:val="22"/>
          <w:szCs w:val="22"/>
          <w:lang w:val="nb-NO"/>
        </w:rPr>
        <w:t xml:space="preserve">regnes som ny bedømmelse, men fører til at bedømmelsen blir utsatt. </w:t>
      </w:r>
      <w:r w:rsidR="0066726B">
        <w:rPr>
          <w:rFonts w:asciiTheme="minorHAnsi" w:hAnsiTheme="minorHAnsi" w:cstheme="minorHAnsi"/>
          <w:sz w:val="22"/>
          <w:szCs w:val="22"/>
          <w:lang w:val="nb-NO"/>
        </w:rPr>
        <w:t>Det er fortsatt anledning</w:t>
      </w:r>
      <w:r w:rsidRPr="005E58C2">
        <w:rPr>
          <w:rFonts w:asciiTheme="minorHAnsi" w:hAnsiTheme="minorHAnsi" w:cstheme="minorHAnsi"/>
          <w:sz w:val="22"/>
          <w:szCs w:val="22"/>
          <w:lang w:val="nb-NO"/>
        </w:rPr>
        <w:t xml:space="preserve"> til ny innlevering dersom avhandlingen deretter blir underkjent.</w:t>
      </w:r>
    </w:p>
    <w:p w14:paraId="1A24F29F" w14:textId="7DB0146B" w:rsidR="0028239A" w:rsidRPr="0098069A" w:rsidRDefault="0028239A" w:rsidP="00D044E7">
      <w:pPr>
        <w:pStyle w:val="BodyText"/>
        <w:spacing w:before="2"/>
        <w:rPr>
          <w:sz w:val="22"/>
          <w:szCs w:val="22"/>
          <w:lang w:val="nb-NO"/>
        </w:rPr>
      </w:pPr>
    </w:p>
    <w:p w14:paraId="37B13C6F" w14:textId="1C930559" w:rsidR="00303953" w:rsidRPr="005E58C2" w:rsidRDefault="00252733" w:rsidP="00D044E7">
      <w:pPr>
        <w:pStyle w:val="Heading1"/>
        <w:numPr>
          <w:ilvl w:val="0"/>
          <w:numId w:val="4"/>
        </w:numPr>
        <w:tabs>
          <w:tab w:val="left" w:pos="458"/>
        </w:tabs>
        <w:ind w:left="0" w:firstLine="0"/>
        <w:rPr>
          <w:rFonts w:asciiTheme="minorHAnsi" w:hAnsiTheme="minorHAnsi" w:cstheme="minorHAnsi"/>
          <w:lang w:val="nb-NO"/>
        </w:rPr>
      </w:pPr>
      <w:r w:rsidRPr="005E58C2">
        <w:rPr>
          <w:rFonts w:asciiTheme="minorHAnsi" w:hAnsiTheme="minorHAnsi" w:cstheme="minorHAnsi"/>
          <w:lang w:val="nb-NO"/>
        </w:rPr>
        <w:t>Behandling av bedømmelseskomiteens innstilling om</w:t>
      </w:r>
      <w:r w:rsidRPr="005E58C2">
        <w:rPr>
          <w:rFonts w:asciiTheme="minorHAnsi" w:hAnsiTheme="minorHAnsi" w:cstheme="minorHAnsi"/>
          <w:spacing w:val="13"/>
          <w:lang w:val="nb-NO"/>
        </w:rPr>
        <w:t xml:space="preserve"> </w:t>
      </w:r>
      <w:r w:rsidR="00F06093" w:rsidRPr="005E58C2">
        <w:rPr>
          <w:rFonts w:asciiTheme="minorHAnsi" w:hAnsiTheme="minorHAnsi" w:cstheme="minorHAnsi"/>
          <w:lang w:val="nb-NO"/>
        </w:rPr>
        <w:t>doktorgradsarbeidet</w:t>
      </w:r>
    </w:p>
    <w:p w14:paraId="0DBE6163" w14:textId="03CD9A89" w:rsidR="00303953" w:rsidRPr="005E58C2" w:rsidRDefault="00252733" w:rsidP="00D044E7">
      <w:pPr>
        <w:pStyle w:val="BodyText"/>
        <w:spacing w:before="117" w:line="242" w:lineRule="auto"/>
        <w:ind w:right="319"/>
        <w:rPr>
          <w:rFonts w:asciiTheme="minorHAnsi" w:hAnsiTheme="minorHAnsi" w:cstheme="minorHAnsi"/>
          <w:sz w:val="22"/>
          <w:szCs w:val="22"/>
          <w:lang w:val="nb-NO"/>
        </w:rPr>
      </w:pPr>
      <w:r w:rsidRPr="005E58C2">
        <w:rPr>
          <w:rFonts w:asciiTheme="minorHAnsi" w:hAnsiTheme="minorHAnsi" w:cstheme="minorHAnsi"/>
          <w:sz w:val="22"/>
          <w:szCs w:val="22"/>
          <w:lang w:val="nb-NO"/>
        </w:rPr>
        <w:t>Komiteens skriftlige innstilling og konklusjon sendes fakultetet og skal snarest mulig oversendes kandidaten. Dersom kandidaten har merknader</w:t>
      </w:r>
      <w:r w:rsidR="00C96FAD" w:rsidRPr="005E58C2">
        <w:rPr>
          <w:rFonts w:asciiTheme="minorHAnsi" w:hAnsiTheme="minorHAnsi" w:cstheme="minorHAnsi"/>
          <w:sz w:val="22"/>
          <w:szCs w:val="22"/>
          <w:lang w:val="nb-NO"/>
        </w:rPr>
        <w:t xml:space="preserve"> til innstillingen</w:t>
      </w:r>
      <w:r w:rsidRPr="005E58C2">
        <w:rPr>
          <w:rFonts w:asciiTheme="minorHAnsi" w:hAnsiTheme="minorHAnsi" w:cstheme="minorHAnsi"/>
          <w:sz w:val="22"/>
          <w:szCs w:val="22"/>
          <w:lang w:val="nb-NO"/>
        </w:rPr>
        <w:t>, oversendes disse skriftlig innen ti (10) arbeidsdager til fakultetet</w:t>
      </w:r>
      <w:r w:rsidR="0034222C">
        <w:rPr>
          <w:rFonts w:asciiTheme="minorHAnsi" w:hAnsiTheme="minorHAnsi" w:cstheme="minorHAnsi"/>
          <w:sz w:val="22"/>
          <w:szCs w:val="22"/>
          <w:lang w:val="nb-NO"/>
        </w:rPr>
        <w:t>.</w:t>
      </w:r>
      <w:r w:rsidRPr="005E58C2">
        <w:rPr>
          <w:rFonts w:asciiTheme="minorHAnsi" w:hAnsiTheme="minorHAnsi" w:cstheme="minorHAnsi"/>
          <w:sz w:val="22"/>
          <w:szCs w:val="22"/>
          <w:lang w:val="nb-NO"/>
        </w:rPr>
        <w:t xml:space="preserve"> Gjennom behandlingen ved fakultetet fattes vedtak om arbeidet er verdig til å forsvares offentlig og kandidaten kan fremstille seg fo</w:t>
      </w:r>
      <w:r w:rsidR="0034222C" w:rsidRPr="0034222C">
        <w:rPr>
          <w:rFonts w:asciiTheme="minorHAnsi" w:hAnsiTheme="minorHAnsi" w:cstheme="minorHAnsi"/>
          <w:sz w:val="22"/>
          <w:szCs w:val="22"/>
          <w:lang w:val="nb-NO"/>
        </w:rPr>
        <w:t>r</w:t>
      </w:r>
      <w:r w:rsidR="0034222C" w:rsidRPr="00711D8F">
        <w:rPr>
          <w:rFonts w:asciiTheme="minorHAnsi" w:hAnsiTheme="minorHAnsi" w:cstheme="minorHAnsi"/>
          <w:sz w:val="22"/>
          <w:szCs w:val="22"/>
          <w:lang w:val="nb-NO"/>
        </w:rPr>
        <w:t xml:space="preserve"> </w:t>
      </w:r>
      <w:r w:rsidRPr="005E58C2">
        <w:rPr>
          <w:rFonts w:asciiTheme="minorHAnsi" w:hAnsiTheme="minorHAnsi" w:cstheme="minorHAnsi"/>
          <w:sz w:val="22"/>
          <w:szCs w:val="22"/>
          <w:lang w:val="nb-NO"/>
        </w:rPr>
        <w:t xml:space="preserve">doktorgradsprøven, eller om </w:t>
      </w:r>
      <w:r w:rsidR="00F06093" w:rsidRPr="005E58C2">
        <w:rPr>
          <w:rFonts w:asciiTheme="minorHAnsi" w:hAnsiTheme="minorHAnsi" w:cstheme="minorHAnsi"/>
          <w:sz w:val="22"/>
          <w:szCs w:val="22"/>
          <w:lang w:val="nb-NO"/>
        </w:rPr>
        <w:t xml:space="preserve">doktorgradsarbeidet </w:t>
      </w:r>
      <w:r w:rsidRPr="005E58C2">
        <w:rPr>
          <w:rFonts w:asciiTheme="minorHAnsi" w:hAnsiTheme="minorHAnsi" w:cstheme="minorHAnsi"/>
          <w:sz w:val="22"/>
          <w:szCs w:val="22"/>
          <w:lang w:val="nb-NO"/>
        </w:rPr>
        <w:t>ikke godkjennes for disputas, herunder om det skal gis en anbefaling om omarbeiding for innlevering til ny bedømmelse. Ny bedømmelse kan først finne sted seks (6) måneder etter at fakultetet har fattet sitt vedtak.</w:t>
      </w:r>
      <w:r w:rsidR="00CB4973">
        <w:rPr>
          <w:rFonts w:asciiTheme="minorHAnsi" w:hAnsiTheme="minorHAnsi" w:cstheme="minorHAnsi"/>
          <w:sz w:val="22"/>
          <w:szCs w:val="22"/>
          <w:lang w:val="nb-NO"/>
        </w:rPr>
        <w:t xml:space="preserve"> Ny bedømmelse kan kun finne sted én gang. </w:t>
      </w:r>
    </w:p>
    <w:p w14:paraId="5BAAD32D" w14:textId="77777777" w:rsidR="00303953" w:rsidRPr="0038346E" w:rsidRDefault="00303953" w:rsidP="00D044E7">
      <w:pPr>
        <w:pStyle w:val="BodyText"/>
        <w:spacing w:before="3"/>
        <w:rPr>
          <w:sz w:val="22"/>
          <w:szCs w:val="22"/>
          <w:lang w:val="nb-NO"/>
        </w:rPr>
      </w:pPr>
    </w:p>
    <w:p w14:paraId="437458BD" w14:textId="77777777" w:rsidR="00303953" w:rsidRPr="005E58C2" w:rsidRDefault="00252733" w:rsidP="00D044E7">
      <w:pPr>
        <w:pStyle w:val="Heading1"/>
        <w:numPr>
          <w:ilvl w:val="0"/>
          <w:numId w:val="4"/>
        </w:numPr>
        <w:tabs>
          <w:tab w:val="left" w:pos="458"/>
        </w:tabs>
        <w:spacing w:before="1"/>
        <w:ind w:left="0" w:firstLine="0"/>
        <w:rPr>
          <w:rFonts w:asciiTheme="minorHAnsi" w:hAnsiTheme="minorHAnsi" w:cstheme="minorHAnsi"/>
          <w:lang w:val="nb-NO"/>
        </w:rPr>
      </w:pPr>
      <w:r w:rsidRPr="005E58C2">
        <w:rPr>
          <w:rFonts w:asciiTheme="minorHAnsi" w:hAnsiTheme="minorHAnsi" w:cstheme="minorHAnsi"/>
          <w:lang w:val="nb-NO"/>
        </w:rPr>
        <w:t>Komiteens bedømmelse av prøveforelesning(er) og</w:t>
      </w:r>
      <w:r w:rsidRPr="005E58C2">
        <w:rPr>
          <w:rFonts w:asciiTheme="minorHAnsi" w:hAnsiTheme="minorHAnsi" w:cstheme="minorHAnsi"/>
          <w:spacing w:val="5"/>
          <w:lang w:val="nb-NO"/>
        </w:rPr>
        <w:t xml:space="preserve"> </w:t>
      </w:r>
      <w:r w:rsidRPr="005E58C2">
        <w:rPr>
          <w:rFonts w:asciiTheme="minorHAnsi" w:hAnsiTheme="minorHAnsi" w:cstheme="minorHAnsi"/>
          <w:lang w:val="nb-NO"/>
        </w:rPr>
        <w:t>disputas</w:t>
      </w:r>
    </w:p>
    <w:p w14:paraId="617D1A02" w14:textId="4E6E196B" w:rsidR="00303953" w:rsidRPr="005E58C2" w:rsidRDefault="00252733" w:rsidP="00D044E7">
      <w:pPr>
        <w:pStyle w:val="ListParagraph"/>
        <w:numPr>
          <w:ilvl w:val="1"/>
          <w:numId w:val="1"/>
        </w:numPr>
        <w:tabs>
          <w:tab w:val="left" w:pos="458"/>
        </w:tabs>
        <w:spacing w:before="119"/>
        <w:ind w:left="0" w:firstLine="0"/>
        <w:rPr>
          <w:rFonts w:asciiTheme="minorHAnsi" w:hAnsiTheme="minorHAnsi" w:cstheme="minorHAnsi"/>
          <w:i/>
          <w:lang w:val="nb-NO"/>
        </w:rPr>
      </w:pPr>
      <w:r w:rsidRPr="005E58C2">
        <w:rPr>
          <w:rFonts w:asciiTheme="minorHAnsi" w:hAnsiTheme="minorHAnsi" w:cstheme="minorHAnsi"/>
          <w:i/>
          <w:lang w:val="nb-NO"/>
        </w:rPr>
        <w:t>Prøveforelesningen(e)</w:t>
      </w:r>
      <w:r w:rsidR="00F06093" w:rsidRPr="005E58C2">
        <w:rPr>
          <w:rFonts w:asciiTheme="minorHAnsi" w:hAnsiTheme="minorHAnsi" w:cstheme="minorHAnsi"/>
          <w:i/>
          <w:lang w:val="nb-NO"/>
        </w:rPr>
        <w:t xml:space="preserve"> eller</w:t>
      </w:r>
      <w:r w:rsidR="000D5681">
        <w:rPr>
          <w:rFonts w:asciiTheme="minorHAnsi" w:hAnsiTheme="minorHAnsi" w:cstheme="minorHAnsi"/>
          <w:i/>
          <w:lang w:val="nb-NO"/>
        </w:rPr>
        <w:t xml:space="preserve"> annen prøve over oppgitt emne</w:t>
      </w:r>
    </w:p>
    <w:p w14:paraId="3206CCAF" w14:textId="7818281D" w:rsidR="00303953" w:rsidRPr="0066726B" w:rsidRDefault="00252733" w:rsidP="00D044E7">
      <w:pPr>
        <w:pStyle w:val="BodyText"/>
        <w:spacing w:before="60" w:line="242"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lastRenderedPageBreak/>
        <w:t xml:space="preserve">Formålet med </w:t>
      </w:r>
      <w:r w:rsidR="00EF3E74" w:rsidRPr="005E58C2">
        <w:rPr>
          <w:rFonts w:asciiTheme="minorHAnsi" w:hAnsiTheme="minorHAnsi" w:cstheme="minorHAnsi"/>
          <w:sz w:val="22"/>
          <w:szCs w:val="22"/>
          <w:lang w:val="nb-NO"/>
        </w:rPr>
        <w:t xml:space="preserve">prøveforelesningen(e) eller </w:t>
      </w:r>
      <w:r w:rsidR="007C504E">
        <w:rPr>
          <w:rFonts w:asciiTheme="minorHAnsi" w:hAnsiTheme="minorHAnsi" w:cstheme="minorHAnsi"/>
          <w:sz w:val="22"/>
          <w:szCs w:val="22"/>
          <w:lang w:val="nb-NO"/>
        </w:rPr>
        <w:t>annen prøve over oppgitt emne</w:t>
      </w:r>
      <w:r w:rsidRPr="005E58C2">
        <w:rPr>
          <w:rFonts w:asciiTheme="minorHAnsi" w:hAnsiTheme="minorHAnsi" w:cstheme="minorHAnsi"/>
          <w:sz w:val="22"/>
          <w:szCs w:val="22"/>
          <w:lang w:val="nb-NO"/>
        </w:rPr>
        <w:t xml:space="preserve"> er at kandidaten skal dokumentere evne til </w:t>
      </w:r>
      <w:r w:rsidR="00EF3E74" w:rsidRPr="005E58C2">
        <w:rPr>
          <w:rFonts w:asciiTheme="minorHAnsi" w:hAnsiTheme="minorHAnsi" w:cstheme="minorHAnsi"/>
          <w:sz w:val="22"/>
          <w:szCs w:val="22"/>
          <w:lang w:val="nb-NO"/>
        </w:rPr>
        <w:t xml:space="preserve">å tilegne seg og </w:t>
      </w:r>
      <w:r w:rsidRPr="005E58C2">
        <w:rPr>
          <w:rFonts w:asciiTheme="minorHAnsi" w:hAnsiTheme="minorHAnsi" w:cstheme="minorHAnsi"/>
          <w:sz w:val="22"/>
          <w:szCs w:val="22"/>
          <w:lang w:val="nb-NO"/>
        </w:rPr>
        <w:t>formidl</w:t>
      </w:r>
      <w:r w:rsidR="00EF3E74" w:rsidRPr="005E58C2">
        <w:rPr>
          <w:rFonts w:asciiTheme="minorHAnsi" w:hAnsiTheme="minorHAnsi" w:cstheme="minorHAnsi"/>
          <w:sz w:val="22"/>
          <w:szCs w:val="22"/>
          <w:lang w:val="nb-NO"/>
        </w:rPr>
        <w:t>e</w:t>
      </w:r>
      <w:r w:rsidRPr="005E58C2">
        <w:rPr>
          <w:rFonts w:asciiTheme="minorHAnsi" w:hAnsiTheme="minorHAnsi" w:cstheme="minorHAnsi"/>
          <w:sz w:val="22"/>
          <w:szCs w:val="22"/>
          <w:lang w:val="nb-NO"/>
        </w:rPr>
        <w:t xml:space="preserve"> </w:t>
      </w:r>
      <w:r w:rsidR="00F06093" w:rsidRPr="005E58C2">
        <w:rPr>
          <w:rFonts w:asciiTheme="minorHAnsi" w:hAnsiTheme="minorHAnsi" w:cstheme="minorHAnsi"/>
          <w:sz w:val="22"/>
          <w:szCs w:val="22"/>
          <w:lang w:val="nb-NO"/>
        </w:rPr>
        <w:t>kunnskaper ut over kandidatens spesialområde</w:t>
      </w:r>
      <w:r w:rsidRPr="005E58C2">
        <w:rPr>
          <w:rFonts w:asciiTheme="minorHAnsi" w:hAnsiTheme="minorHAnsi" w:cstheme="minorHAnsi"/>
          <w:sz w:val="22"/>
          <w:szCs w:val="22"/>
          <w:lang w:val="nb-NO"/>
        </w:rPr>
        <w:t xml:space="preserve">. </w:t>
      </w:r>
      <w:r w:rsidR="002871B0" w:rsidRPr="00183E83">
        <w:rPr>
          <w:lang w:val="nb-NO"/>
        </w:rPr>
        <w:t>Forelesningen eller prøven bør formidles på en slik måte at den kan følges med utbytte av studenter på masternivå</w:t>
      </w:r>
      <w:r w:rsidR="0066726B" w:rsidRPr="0066726B">
        <w:rPr>
          <w:rFonts w:asciiTheme="minorHAnsi" w:hAnsiTheme="minorHAnsi" w:cstheme="minorHAnsi"/>
          <w:sz w:val="22"/>
          <w:szCs w:val="22"/>
          <w:lang w:val="nb-NO"/>
        </w:rPr>
        <w:t>.</w:t>
      </w:r>
    </w:p>
    <w:p w14:paraId="46CFC04B" w14:textId="77777777" w:rsidR="0066726B" w:rsidRPr="005E58C2" w:rsidRDefault="0066726B" w:rsidP="0066726B">
      <w:pPr>
        <w:pStyle w:val="BodyText"/>
        <w:spacing w:before="60" w:line="242" w:lineRule="auto"/>
        <w:ind w:left="112" w:right="241"/>
        <w:rPr>
          <w:rFonts w:asciiTheme="minorHAnsi" w:hAnsiTheme="minorHAnsi" w:cstheme="minorHAnsi"/>
          <w:sz w:val="22"/>
          <w:szCs w:val="22"/>
          <w:lang w:val="nb-NO"/>
        </w:rPr>
      </w:pPr>
    </w:p>
    <w:p w14:paraId="49E715B6" w14:textId="30C6009D" w:rsidR="00303953" w:rsidRPr="005E58C2" w:rsidRDefault="00252733" w:rsidP="00D044E7">
      <w:pPr>
        <w:pStyle w:val="BodyText"/>
        <w:spacing w:line="244"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For dr. </w:t>
      </w:r>
      <w:proofErr w:type="spellStart"/>
      <w:proofErr w:type="gramStart"/>
      <w:r w:rsidRPr="005E58C2">
        <w:rPr>
          <w:rFonts w:asciiTheme="minorHAnsi" w:hAnsiTheme="minorHAnsi" w:cstheme="minorHAnsi"/>
          <w:sz w:val="22"/>
          <w:szCs w:val="22"/>
          <w:lang w:val="nb-NO"/>
        </w:rPr>
        <w:t>philos</w:t>
      </w:r>
      <w:proofErr w:type="spellEnd"/>
      <w:r w:rsidRPr="005E58C2">
        <w:rPr>
          <w:rFonts w:asciiTheme="minorHAnsi" w:hAnsiTheme="minorHAnsi" w:cstheme="minorHAnsi"/>
          <w:sz w:val="22"/>
          <w:szCs w:val="22"/>
          <w:lang w:val="nb-NO"/>
        </w:rPr>
        <w:t>.-</w:t>
      </w:r>
      <w:proofErr w:type="gramEnd"/>
      <w:r w:rsidRPr="005E58C2">
        <w:rPr>
          <w:rFonts w:asciiTheme="minorHAnsi" w:hAnsiTheme="minorHAnsi" w:cstheme="minorHAnsi"/>
          <w:sz w:val="22"/>
          <w:szCs w:val="22"/>
          <w:lang w:val="nb-NO"/>
        </w:rPr>
        <w:t>graden skal kandidaten</w:t>
      </w:r>
      <w:r w:rsidR="00BA1BEE">
        <w:rPr>
          <w:rFonts w:asciiTheme="minorHAnsi" w:hAnsiTheme="minorHAnsi" w:cstheme="minorHAnsi"/>
          <w:sz w:val="22"/>
          <w:szCs w:val="22"/>
          <w:lang w:val="nb-NO"/>
        </w:rPr>
        <w:t xml:space="preserve"> ha to prøveforelesninger, én over oppgitt emne og én over selvvalgt emne. Kandidaten skal</w:t>
      </w:r>
      <w:r w:rsidRPr="005E58C2">
        <w:rPr>
          <w:rFonts w:asciiTheme="minorHAnsi" w:hAnsiTheme="minorHAnsi" w:cstheme="minorHAnsi"/>
          <w:sz w:val="22"/>
          <w:szCs w:val="22"/>
          <w:lang w:val="nb-NO"/>
        </w:rPr>
        <w:t xml:space="preserve"> </w:t>
      </w:r>
      <w:r w:rsidR="00F06093" w:rsidRPr="005E58C2">
        <w:rPr>
          <w:rFonts w:asciiTheme="minorHAnsi" w:hAnsiTheme="minorHAnsi" w:cstheme="minorHAnsi"/>
          <w:sz w:val="22"/>
          <w:szCs w:val="22"/>
          <w:lang w:val="nb-NO"/>
        </w:rPr>
        <w:t>oversende</w:t>
      </w:r>
      <w:r w:rsidRPr="005E58C2">
        <w:rPr>
          <w:rFonts w:asciiTheme="minorHAnsi" w:hAnsiTheme="minorHAnsi" w:cstheme="minorHAnsi"/>
          <w:sz w:val="22"/>
          <w:szCs w:val="22"/>
          <w:lang w:val="nb-NO"/>
        </w:rPr>
        <w:t xml:space="preserve"> fakultetet tittel på selvvalgt emne senest fire (4) uker før disputasen.</w:t>
      </w:r>
    </w:p>
    <w:p w14:paraId="4138D38A" w14:textId="77777777" w:rsidR="00303953" w:rsidRPr="005E58C2" w:rsidRDefault="00303953" w:rsidP="00D044E7">
      <w:pPr>
        <w:pStyle w:val="BodyText"/>
        <w:spacing w:before="1"/>
        <w:rPr>
          <w:rFonts w:asciiTheme="minorHAnsi" w:hAnsiTheme="minorHAnsi" w:cstheme="minorHAnsi"/>
          <w:sz w:val="22"/>
          <w:szCs w:val="22"/>
          <w:lang w:val="nb-NO"/>
        </w:rPr>
      </w:pPr>
    </w:p>
    <w:p w14:paraId="12CF171F" w14:textId="74768CED" w:rsidR="00F06093" w:rsidRPr="005E58C2" w:rsidRDefault="00252733" w:rsidP="00D044E7">
      <w:pPr>
        <w:pStyle w:val="BodyText"/>
        <w:spacing w:line="244" w:lineRule="auto"/>
        <w:ind w:right="319"/>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Tema for </w:t>
      </w:r>
      <w:r w:rsidR="009C1DA2">
        <w:rPr>
          <w:rFonts w:asciiTheme="minorHAnsi" w:hAnsiTheme="minorHAnsi" w:cstheme="minorHAnsi"/>
          <w:sz w:val="22"/>
          <w:szCs w:val="22"/>
          <w:lang w:val="nb-NO"/>
        </w:rPr>
        <w:t>prøveforelesningen(e)</w:t>
      </w:r>
      <w:r w:rsidRPr="005E58C2">
        <w:rPr>
          <w:rFonts w:asciiTheme="minorHAnsi" w:hAnsiTheme="minorHAnsi" w:cstheme="minorHAnsi"/>
          <w:sz w:val="22"/>
          <w:szCs w:val="22"/>
          <w:lang w:val="nb-NO"/>
        </w:rPr>
        <w:t xml:space="preserve"> </w:t>
      </w:r>
      <w:r w:rsidR="00CD2D7D">
        <w:rPr>
          <w:rFonts w:asciiTheme="minorHAnsi" w:hAnsiTheme="minorHAnsi" w:cstheme="minorHAnsi"/>
          <w:sz w:val="22"/>
          <w:szCs w:val="22"/>
          <w:lang w:val="nb-NO"/>
        </w:rPr>
        <w:t xml:space="preserve">skal ikke stå i direkte forbindelse med temaet for </w:t>
      </w:r>
      <w:r w:rsidRPr="005E58C2">
        <w:rPr>
          <w:rFonts w:asciiTheme="minorHAnsi" w:hAnsiTheme="minorHAnsi" w:cstheme="minorHAnsi"/>
          <w:sz w:val="22"/>
          <w:szCs w:val="22"/>
          <w:lang w:val="nb-NO"/>
        </w:rPr>
        <w:t>doktorgradsarbeidet. K</w:t>
      </w:r>
      <w:r w:rsidR="00083DC9">
        <w:rPr>
          <w:rFonts w:asciiTheme="minorHAnsi" w:hAnsiTheme="minorHAnsi" w:cstheme="minorHAnsi"/>
          <w:sz w:val="22"/>
          <w:szCs w:val="22"/>
          <w:lang w:val="nb-NO"/>
        </w:rPr>
        <w:t xml:space="preserve">omiteen oversender </w:t>
      </w:r>
      <w:r w:rsidR="00083DC9" w:rsidRPr="005E58C2">
        <w:rPr>
          <w:rFonts w:asciiTheme="minorHAnsi" w:hAnsiTheme="minorHAnsi" w:cstheme="minorHAnsi"/>
          <w:sz w:val="22"/>
          <w:szCs w:val="22"/>
          <w:lang w:val="nb-NO"/>
        </w:rPr>
        <w:t xml:space="preserve">oppgitt emne for prøveforelesning eller tilsvarende kunstnerisk formidling </w:t>
      </w:r>
      <w:r w:rsidR="00083DC9">
        <w:rPr>
          <w:rFonts w:asciiTheme="minorHAnsi" w:hAnsiTheme="minorHAnsi" w:cstheme="minorHAnsi"/>
          <w:sz w:val="22"/>
          <w:szCs w:val="22"/>
          <w:lang w:val="nb-NO"/>
        </w:rPr>
        <w:t>til fakultetet</w:t>
      </w:r>
      <w:r w:rsidR="007F6B40">
        <w:rPr>
          <w:rFonts w:asciiTheme="minorHAnsi" w:hAnsiTheme="minorHAnsi" w:cstheme="minorHAnsi"/>
          <w:sz w:val="22"/>
          <w:szCs w:val="22"/>
          <w:lang w:val="nb-NO"/>
        </w:rPr>
        <w:t>. Fakultetet meddeler k</w:t>
      </w:r>
      <w:r w:rsidRPr="005E58C2">
        <w:rPr>
          <w:rFonts w:asciiTheme="minorHAnsi" w:hAnsiTheme="minorHAnsi" w:cstheme="minorHAnsi"/>
          <w:sz w:val="22"/>
          <w:szCs w:val="22"/>
          <w:lang w:val="nb-NO"/>
        </w:rPr>
        <w:t xml:space="preserve">andidaten </w:t>
      </w:r>
      <w:r w:rsidR="007F6B40">
        <w:rPr>
          <w:rFonts w:asciiTheme="minorHAnsi" w:hAnsiTheme="minorHAnsi" w:cstheme="minorHAnsi"/>
          <w:sz w:val="22"/>
          <w:szCs w:val="22"/>
          <w:lang w:val="nb-NO"/>
        </w:rPr>
        <w:t xml:space="preserve">emnet </w:t>
      </w:r>
      <w:r w:rsidRPr="005E58C2">
        <w:rPr>
          <w:rFonts w:asciiTheme="minorHAnsi" w:hAnsiTheme="minorHAnsi" w:cstheme="minorHAnsi"/>
          <w:sz w:val="22"/>
          <w:szCs w:val="22"/>
          <w:lang w:val="nb-NO"/>
        </w:rPr>
        <w:t>ti (10) arbeidsdager før disputasen. Eventuell prøveforelesning over selvvalgt emne skal ikke være en oppsummering av avhandlingen og de funn som er gjort der, men være et faglig innlegg som står på egne bein.</w:t>
      </w:r>
      <w:r w:rsidR="00F06093" w:rsidRPr="005E58C2">
        <w:rPr>
          <w:rFonts w:asciiTheme="minorHAnsi" w:hAnsiTheme="minorHAnsi" w:cstheme="minorHAnsi"/>
          <w:sz w:val="22"/>
          <w:szCs w:val="22"/>
          <w:lang w:val="nb-NO"/>
        </w:rPr>
        <w:t xml:space="preserve"> Ved </w:t>
      </w:r>
      <w:proofErr w:type="spellStart"/>
      <w:r w:rsidR="00F06093" w:rsidRPr="005E58C2">
        <w:rPr>
          <w:rFonts w:asciiTheme="minorHAnsi" w:hAnsiTheme="minorHAnsi" w:cstheme="minorHAnsi"/>
          <w:sz w:val="22"/>
          <w:szCs w:val="22"/>
          <w:lang w:val="nb-NO"/>
        </w:rPr>
        <w:t>ph.d</w:t>
      </w:r>
      <w:proofErr w:type="spellEnd"/>
      <w:r w:rsidR="00F06093" w:rsidRPr="005E58C2">
        <w:rPr>
          <w:rFonts w:asciiTheme="minorHAnsi" w:hAnsiTheme="minorHAnsi" w:cstheme="minorHAnsi"/>
          <w:sz w:val="22"/>
          <w:szCs w:val="22"/>
          <w:lang w:val="nb-NO"/>
        </w:rPr>
        <w:t>. i kunstnerisk utviklingsarbeid skal k</w:t>
      </w:r>
      <w:r w:rsidR="0016250F" w:rsidRPr="005E58C2">
        <w:rPr>
          <w:rFonts w:asciiTheme="minorHAnsi" w:hAnsiTheme="minorHAnsi" w:cstheme="minorHAnsi"/>
          <w:sz w:val="22"/>
          <w:szCs w:val="22"/>
          <w:lang w:val="nb-NO"/>
        </w:rPr>
        <w:t>omiteen oppgi emne</w:t>
      </w:r>
      <w:r w:rsidR="009C1DA2">
        <w:rPr>
          <w:rFonts w:asciiTheme="minorHAnsi" w:hAnsiTheme="minorHAnsi" w:cstheme="minorHAnsi"/>
          <w:sz w:val="22"/>
          <w:szCs w:val="22"/>
          <w:lang w:val="nb-NO"/>
        </w:rPr>
        <w:t xml:space="preserve"> og form</w:t>
      </w:r>
      <w:r w:rsidR="0045415B">
        <w:rPr>
          <w:rFonts w:asciiTheme="minorHAnsi" w:hAnsiTheme="minorHAnsi" w:cstheme="minorHAnsi"/>
          <w:sz w:val="22"/>
          <w:szCs w:val="22"/>
          <w:lang w:val="nb-NO"/>
        </w:rPr>
        <w:t xml:space="preserve"> for prøven. </w:t>
      </w:r>
      <w:r w:rsidR="00EF3E74" w:rsidRPr="005E58C2">
        <w:rPr>
          <w:rFonts w:asciiTheme="minorHAnsi" w:hAnsiTheme="minorHAnsi" w:cstheme="minorHAnsi"/>
          <w:sz w:val="22"/>
          <w:szCs w:val="22"/>
          <w:lang w:val="nb-NO"/>
        </w:rPr>
        <w:t>Prøven kan gjennomføres enten som prøveforelesning eller annen tilsvarende kunstnerisk formidling.</w:t>
      </w:r>
    </w:p>
    <w:p w14:paraId="05DA8320" w14:textId="77777777" w:rsidR="00303953" w:rsidRPr="005E58C2" w:rsidRDefault="00303953" w:rsidP="00D044E7">
      <w:pPr>
        <w:pStyle w:val="BodyText"/>
        <w:spacing w:before="9"/>
        <w:rPr>
          <w:rFonts w:asciiTheme="minorHAnsi" w:hAnsiTheme="minorHAnsi" w:cstheme="minorHAnsi"/>
          <w:sz w:val="22"/>
          <w:szCs w:val="22"/>
          <w:lang w:val="nb-NO"/>
        </w:rPr>
      </w:pPr>
    </w:p>
    <w:p w14:paraId="323D0D3B" w14:textId="0DC92B51" w:rsidR="00303953" w:rsidRPr="005E58C2" w:rsidRDefault="00252733" w:rsidP="00D044E7">
      <w:pPr>
        <w:pStyle w:val="BodyText"/>
        <w:spacing w:line="242"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t>Bedømmelseskomiteen avgjør om prøveforelesningen(e)</w:t>
      </w:r>
      <w:r w:rsidR="00EF3E74" w:rsidRPr="005E58C2">
        <w:rPr>
          <w:rFonts w:asciiTheme="minorHAnsi" w:hAnsiTheme="minorHAnsi" w:cstheme="minorHAnsi"/>
          <w:sz w:val="22"/>
          <w:szCs w:val="22"/>
          <w:lang w:val="nb-NO"/>
        </w:rPr>
        <w:t xml:space="preserve"> eller </w:t>
      </w:r>
      <w:r w:rsidR="0034222C" w:rsidRPr="0062392F">
        <w:rPr>
          <w:rFonts w:asciiTheme="minorHAnsi" w:hAnsiTheme="minorHAnsi" w:cstheme="minorHAnsi"/>
          <w:sz w:val="22"/>
          <w:szCs w:val="22"/>
          <w:lang w:val="nb-NO"/>
        </w:rPr>
        <w:t>tilsvarende</w:t>
      </w:r>
      <w:r w:rsidR="0080457E" w:rsidRPr="005E58C2">
        <w:rPr>
          <w:rFonts w:asciiTheme="minorHAnsi" w:hAnsiTheme="minorHAnsi" w:cstheme="minorHAnsi"/>
          <w:sz w:val="22"/>
          <w:szCs w:val="22"/>
          <w:lang w:val="nb-NO"/>
        </w:rPr>
        <w:t xml:space="preserve"> kunstnerisk </w:t>
      </w:r>
      <w:r w:rsidR="0034222C" w:rsidRPr="0062392F">
        <w:rPr>
          <w:rFonts w:asciiTheme="minorHAnsi" w:hAnsiTheme="minorHAnsi" w:cstheme="minorHAnsi"/>
          <w:sz w:val="22"/>
          <w:szCs w:val="22"/>
          <w:lang w:val="nb-NO"/>
        </w:rPr>
        <w:t>formidling</w:t>
      </w:r>
      <w:r w:rsidRPr="005E58C2">
        <w:rPr>
          <w:rFonts w:asciiTheme="minorHAnsi" w:hAnsiTheme="minorHAnsi" w:cstheme="minorHAnsi"/>
          <w:sz w:val="22"/>
          <w:szCs w:val="22"/>
          <w:lang w:val="nb-NO"/>
        </w:rPr>
        <w:t xml:space="preserve"> er bestått eller ikke bestått. I bedømmelsen vektlegges både faglig innhold og evne til formidling. Prøveforelesningen(e) </w:t>
      </w:r>
      <w:r w:rsidR="00EF3E74" w:rsidRPr="005E58C2">
        <w:rPr>
          <w:rFonts w:asciiTheme="minorHAnsi" w:hAnsiTheme="minorHAnsi" w:cstheme="minorHAnsi"/>
          <w:sz w:val="22"/>
          <w:szCs w:val="22"/>
          <w:lang w:val="nb-NO"/>
        </w:rPr>
        <w:t xml:space="preserve">eller tilsvarende kunstnerisk formidling </w:t>
      </w:r>
      <w:r w:rsidRPr="005E58C2">
        <w:rPr>
          <w:rFonts w:asciiTheme="minorHAnsi" w:hAnsiTheme="minorHAnsi" w:cstheme="minorHAnsi"/>
          <w:sz w:val="22"/>
          <w:szCs w:val="22"/>
          <w:lang w:val="nb-NO"/>
        </w:rPr>
        <w:t xml:space="preserve">er en del av doktorgradsprøven og må være godkjent før disputasen. For </w:t>
      </w:r>
      <w:r w:rsidR="007C504E" w:rsidRPr="005E58C2">
        <w:rPr>
          <w:rFonts w:asciiTheme="minorHAnsi" w:hAnsiTheme="minorHAnsi" w:cstheme="minorHAnsi"/>
          <w:sz w:val="22"/>
          <w:szCs w:val="22"/>
          <w:lang w:val="nb-NO"/>
        </w:rPr>
        <w:t>grade</w:t>
      </w:r>
      <w:r w:rsidR="007C504E">
        <w:rPr>
          <w:rFonts w:asciiTheme="minorHAnsi" w:hAnsiTheme="minorHAnsi" w:cstheme="minorHAnsi"/>
          <w:sz w:val="22"/>
          <w:szCs w:val="22"/>
          <w:lang w:val="nb-NO"/>
        </w:rPr>
        <w:t>n</w:t>
      </w:r>
      <w:r w:rsidR="007C504E" w:rsidRPr="005E58C2">
        <w:rPr>
          <w:rFonts w:asciiTheme="minorHAnsi" w:hAnsiTheme="minorHAnsi" w:cstheme="minorHAnsi"/>
          <w:sz w:val="22"/>
          <w:szCs w:val="22"/>
          <w:lang w:val="nb-NO"/>
        </w:rPr>
        <w:t xml:space="preserve"> </w:t>
      </w:r>
      <w:r w:rsidR="007C504E">
        <w:rPr>
          <w:rFonts w:asciiTheme="minorHAnsi" w:hAnsiTheme="minorHAnsi" w:cstheme="minorHAnsi"/>
          <w:sz w:val="22"/>
          <w:szCs w:val="22"/>
          <w:lang w:val="nb-NO"/>
        </w:rPr>
        <w:t xml:space="preserve">dr. </w:t>
      </w:r>
      <w:proofErr w:type="spellStart"/>
      <w:r w:rsidR="007C504E">
        <w:rPr>
          <w:rFonts w:asciiTheme="minorHAnsi" w:hAnsiTheme="minorHAnsi" w:cstheme="minorHAnsi"/>
          <w:sz w:val="22"/>
          <w:szCs w:val="22"/>
          <w:lang w:val="nb-NO"/>
        </w:rPr>
        <w:t>philos</w:t>
      </w:r>
      <w:proofErr w:type="spellEnd"/>
      <w:r w:rsidR="007C504E">
        <w:rPr>
          <w:rFonts w:asciiTheme="minorHAnsi" w:hAnsiTheme="minorHAnsi" w:cstheme="minorHAnsi"/>
          <w:sz w:val="22"/>
          <w:szCs w:val="22"/>
          <w:lang w:val="nb-NO"/>
        </w:rPr>
        <w:t xml:space="preserve">. </w:t>
      </w:r>
      <w:r w:rsidRPr="005E58C2">
        <w:rPr>
          <w:rFonts w:asciiTheme="minorHAnsi" w:hAnsiTheme="minorHAnsi" w:cstheme="minorHAnsi"/>
          <w:sz w:val="22"/>
          <w:szCs w:val="22"/>
          <w:lang w:val="nb-NO"/>
        </w:rPr>
        <w:t xml:space="preserve"> godkjennes </w:t>
      </w:r>
      <w:r w:rsidR="007C504E">
        <w:rPr>
          <w:rFonts w:asciiTheme="minorHAnsi" w:hAnsiTheme="minorHAnsi" w:cstheme="minorHAnsi"/>
          <w:sz w:val="22"/>
          <w:szCs w:val="22"/>
          <w:lang w:val="nb-NO"/>
        </w:rPr>
        <w:t>prøveforelesningene</w:t>
      </w:r>
      <w:r w:rsidR="007C504E" w:rsidRPr="005E58C2">
        <w:rPr>
          <w:rFonts w:asciiTheme="minorHAnsi" w:hAnsiTheme="minorHAnsi" w:cstheme="minorHAnsi"/>
          <w:sz w:val="22"/>
          <w:szCs w:val="22"/>
          <w:lang w:val="nb-NO"/>
        </w:rPr>
        <w:t xml:space="preserve"> </w:t>
      </w:r>
      <w:r w:rsidRPr="005E58C2">
        <w:rPr>
          <w:rFonts w:asciiTheme="minorHAnsi" w:hAnsiTheme="minorHAnsi" w:cstheme="minorHAnsi"/>
          <w:sz w:val="22"/>
          <w:szCs w:val="22"/>
          <w:lang w:val="nb-NO"/>
        </w:rPr>
        <w:t>samlet. Det skal begrunnes dersom prøveforelesningen</w:t>
      </w:r>
      <w:r w:rsidR="00EF3E74" w:rsidRPr="005E58C2">
        <w:rPr>
          <w:rFonts w:asciiTheme="minorHAnsi" w:hAnsiTheme="minorHAnsi" w:cstheme="minorHAnsi"/>
          <w:sz w:val="22"/>
          <w:szCs w:val="22"/>
          <w:lang w:val="nb-NO"/>
        </w:rPr>
        <w:t xml:space="preserve"> eller tilsvarende kunstnerisk formidling</w:t>
      </w:r>
      <w:r w:rsidRPr="005E58C2">
        <w:rPr>
          <w:rFonts w:asciiTheme="minorHAnsi" w:hAnsiTheme="minorHAnsi" w:cstheme="minorHAnsi"/>
          <w:sz w:val="22"/>
          <w:szCs w:val="22"/>
          <w:lang w:val="nb-NO"/>
        </w:rPr>
        <w:t xml:space="preserve"> underkjennes. Hvis</w:t>
      </w:r>
      <w:r w:rsidR="0034222C">
        <w:rPr>
          <w:rFonts w:asciiTheme="minorHAnsi" w:hAnsiTheme="minorHAnsi" w:cstheme="minorHAnsi"/>
          <w:sz w:val="22"/>
          <w:szCs w:val="22"/>
          <w:lang w:val="nb-NO"/>
        </w:rPr>
        <w:t xml:space="preserve"> </w:t>
      </w:r>
      <w:r w:rsidRPr="005E58C2">
        <w:rPr>
          <w:rFonts w:asciiTheme="minorHAnsi" w:hAnsiTheme="minorHAnsi" w:cstheme="minorHAnsi"/>
          <w:sz w:val="22"/>
          <w:szCs w:val="22"/>
          <w:lang w:val="nb-NO"/>
        </w:rPr>
        <w:t>prøveforelesningen(e)</w:t>
      </w:r>
      <w:r w:rsidR="00EF3E74" w:rsidRPr="005E58C2">
        <w:rPr>
          <w:rFonts w:asciiTheme="minorHAnsi" w:hAnsiTheme="minorHAnsi" w:cstheme="minorHAnsi"/>
          <w:sz w:val="22"/>
          <w:szCs w:val="22"/>
          <w:lang w:val="nb-NO"/>
        </w:rPr>
        <w:t xml:space="preserve"> eller tilsvarende kunstnerisk formidling</w:t>
      </w:r>
      <w:r w:rsidRPr="005E58C2">
        <w:rPr>
          <w:rFonts w:asciiTheme="minorHAnsi" w:hAnsiTheme="minorHAnsi" w:cstheme="minorHAnsi"/>
          <w:sz w:val="22"/>
          <w:szCs w:val="22"/>
          <w:lang w:val="nb-NO"/>
        </w:rPr>
        <w:t xml:space="preserve"> ikke godkjennes, kan kandidaten fremstille seg </w:t>
      </w:r>
      <w:r w:rsidR="00EF3E74" w:rsidRPr="005E58C2">
        <w:rPr>
          <w:rFonts w:asciiTheme="minorHAnsi" w:hAnsiTheme="minorHAnsi" w:cstheme="minorHAnsi"/>
          <w:sz w:val="22"/>
          <w:szCs w:val="22"/>
          <w:lang w:val="nb-NO"/>
        </w:rPr>
        <w:t xml:space="preserve">på nytt for doktorgradsprøven </w:t>
      </w:r>
      <w:r w:rsidRPr="005E58C2">
        <w:rPr>
          <w:rFonts w:asciiTheme="minorHAnsi" w:hAnsiTheme="minorHAnsi" w:cstheme="minorHAnsi"/>
          <w:sz w:val="22"/>
          <w:szCs w:val="22"/>
          <w:lang w:val="nb-NO"/>
        </w:rPr>
        <w:t xml:space="preserve">i samsvar med </w:t>
      </w:r>
      <w:proofErr w:type="spellStart"/>
      <w:r w:rsidRPr="005E58C2">
        <w:rPr>
          <w:rFonts w:asciiTheme="minorHAnsi" w:hAnsiTheme="minorHAnsi" w:cstheme="minorHAnsi"/>
          <w:sz w:val="22"/>
          <w:szCs w:val="22"/>
          <w:lang w:val="nb-NO"/>
        </w:rPr>
        <w:t>forskriften</w:t>
      </w:r>
      <w:proofErr w:type="spellEnd"/>
      <w:r w:rsidRPr="005E58C2">
        <w:rPr>
          <w:rFonts w:asciiTheme="minorHAnsi" w:hAnsiTheme="minorHAnsi" w:cstheme="minorHAnsi"/>
          <w:sz w:val="22"/>
          <w:szCs w:val="22"/>
          <w:lang w:val="nb-NO"/>
        </w:rPr>
        <w:t xml:space="preserve"> for den aktuelle graden.</w:t>
      </w:r>
    </w:p>
    <w:p w14:paraId="6B31549E" w14:textId="77777777" w:rsidR="00303953" w:rsidRPr="005E58C2" w:rsidRDefault="00303953" w:rsidP="00D044E7">
      <w:pPr>
        <w:pStyle w:val="BodyText"/>
        <w:spacing w:before="11"/>
        <w:rPr>
          <w:rFonts w:asciiTheme="minorHAnsi" w:hAnsiTheme="minorHAnsi" w:cstheme="minorHAnsi"/>
          <w:sz w:val="22"/>
          <w:szCs w:val="22"/>
          <w:lang w:val="nb-NO"/>
        </w:rPr>
      </w:pPr>
    </w:p>
    <w:p w14:paraId="5E88167A" w14:textId="77777777" w:rsidR="00303953" w:rsidRPr="005E58C2" w:rsidRDefault="00252733" w:rsidP="00D044E7">
      <w:pPr>
        <w:pStyle w:val="ListParagraph"/>
        <w:numPr>
          <w:ilvl w:val="1"/>
          <w:numId w:val="1"/>
        </w:numPr>
        <w:tabs>
          <w:tab w:val="left" w:pos="456"/>
        </w:tabs>
        <w:ind w:left="0" w:firstLine="0"/>
        <w:rPr>
          <w:rFonts w:asciiTheme="minorHAnsi" w:hAnsiTheme="minorHAnsi" w:cstheme="minorHAnsi"/>
          <w:i/>
        </w:rPr>
      </w:pPr>
      <w:proofErr w:type="spellStart"/>
      <w:r w:rsidRPr="005E58C2">
        <w:rPr>
          <w:rFonts w:asciiTheme="minorHAnsi" w:hAnsiTheme="minorHAnsi" w:cstheme="minorHAnsi"/>
          <w:i/>
        </w:rPr>
        <w:t>Disputasen</w:t>
      </w:r>
      <w:proofErr w:type="spellEnd"/>
    </w:p>
    <w:p w14:paraId="28CBCD20" w14:textId="4700202B" w:rsidR="00F83B81" w:rsidRPr="00F83B81" w:rsidRDefault="00252733" w:rsidP="00D044E7">
      <w:pPr>
        <w:pStyle w:val="BodyText"/>
        <w:spacing w:before="59" w:line="242" w:lineRule="auto"/>
        <w:ind w:right="241"/>
        <w:rPr>
          <w:rFonts w:asciiTheme="minorHAnsi" w:hAnsiTheme="minorHAnsi" w:cstheme="minorHAnsi"/>
          <w:sz w:val="22"/>
          <w:szCs w:val="22"/>
          <w:lang w:val="nb-NO"/>
        </w:rPr>
      </w:pPr>
      <w:r w:rsidRPr="00F83B81">
        <w:rPr>
          <w:rFonts w:asciiTheme="minorHAnsi" w:hAnsiTheme="minorHAnsi" w:cstheme="minorHAnsi"/>
          <w:sz w:val="22"/>
          <w:szCs w:val="22"/>
          <w:lang w:val="nb-NO"/>
        </w:rPr>
        <w:t>Disputasen ledes av dekan eller den fakultetet bemyndiger. Fakultetet utpeker opponentene blant bedømmelseskomiteen. Valg av opponenter bør skje slik at kritiske innvendinger overfor avhandlingen ikke undertrykkes.</w:t>
      </w:r>
      <w:r w:rsidR="00C26520" w:rsidRPr="00F83B81">
        <w:rPr>
          <w:rFonts w:asciiTheme="minorHAnsi" w:hAnsiTheme="minorHAnsi" w:cstheme="minorHAnsi"/>
          <w:sz w:val="22"/>
          <w:szCs w:val="22"/>
          <w:lang w:val="nb-NO"/>
        </w:rPr>
        <w:t xml:space="preserve"> Det vanlige er at</w:t>
      </w:r>
      <w:r w:rsidR="0062392F" w:rsidRPr="00F83B81">
        <w:rPr>
          <w:rFonts w:asciiTheme="minorHAnsi" w:hAnsiTheme="minorHAnsi" w:cstheme="minorHAnsi"/>
          <w:sz w:val="22"/>
          <w:szCs w:val="22"/>
          <w:lang w:val="nb-NO"/>
        </w:rPr>
        <w:t xml:space="preserve"> </w:t>
      </w:r>
      <w:r w:rsidR="00C26520" w:rsidRPr="00F83B81">
        <w:rPr>
          <w:rFonts w:asciiTheme="minorHAnsi" w:hAnsiTheme="minorHAnsi" w:cstheme="minorHAnsi"/>
          <w:sz w:val="22"/>
          <w:szCs w:val="22"/>
          <w:lang w:val="nb-NO"/>
        </w:rPr>
        <w:t>f</w:t>
      </w:r>
      <w:r w:rsidRPr="00F83B81">
        <w:rPr>
          <w:rFonts w:asciiTheme="minorHAnsi" w:hAnsiTheme="minorHAnsi" w:cstheme="minorHAnsi"/>
          <w:sz w:val="22"/>
          <w:szCs w:val="22"/>
          <w:lang w:val="nb-NO"/>
        </w:rPr>
        <w:t xml:space="preserve">ørste opponent </w:t>
      </w:r>
      <w:r w:rsidR="004A487E" w:rsidRPr="00F83B81">
        <w:rPr>
          <w:rFonts w:asciiTheme="minorHAnsi" w:hAnsiTheme="minorHAnsi" w:cstheme="minorHAnsi"/>
          <w:sz w:val="22"/>
          <w:szCs w:val="22"/>
          <w:lang w:val="nb-NO"/>
        </w:rPr>
        <w:t xml:space="preserve">starter </w:t>
      </w:r>
      <w:r w:rsidRPr="00F83B81">
        <w:rPr>
          <w:rFonts w:asciiTheme="minorHAnsi" w:hAnsiTheme="minorHAnsi" w:cstheme="minorHAnsi"/>
          <w:sz w:val="22"/>
          <w:szCs w:val="22"/>
          <w:lang w:val="nb-NO"/>
        </w:rPr>
        <w:t>diskusjonen, og annen opponent avslutter disputasen</w:t>
      </w:r>
      <w:r w:rsidRPr="00F83B81">
        <w:rPr>
          <w:rFonts w:asciiTheme="minorHAnsi" w:hAnsiTheme="minorHAnsi" w:cstheme="minorHAnsi"/>
          <w:sz w:val="24"/>
          <w:szCs w:val="24"/>
          <w:lang w:val="nb-NO"/>
        </w:rPr>
        <w:t xml:space="preserve">. </w:t>
      </w:r>
      <w:r w:rsidR="00F83B81" w:rsidRPr="00F83B81">
        <w:rPr>
          <w:rFonts w:asciiTheme="minorHAnsi" w:hAnsiTheme="minorHAnsi" w:cstheme="minorHAnsi"/>
          <w:sz w:val="22"/>
          <w:szCs w:val="22"/>
          <w:lang w:val="nb-NO"/>
        </w:rPr>
        <w:t xml:space="preserve">Dersom komiteen ønsker å avvike fra normalordningen hvor opponentene har sin opposisjon i tydelig atskilte sekvenser, bør dette avtales med disputasleder på forhånd. </w:t>
      </w:r>
    </w:p>
    <w:p w14:paraId="00724334" w14:textId="77777777" w:rsidR="00F83B81" w:rsidRDefault="00F83B81" w:rsidP="00D044E7">
      <w:pPr>
        <w:pStyle w:val="BodyText"/>
        <w:spacing w:before="59" w:line="242" w:lineRule="auto"/>
        <w:ind w:right="241"/>
        <w:rPr>
          <w:rFonts w:asciiTheme="minorHAnsi" w:hAnsiTheme="minorHAnsi" w:cstheme="minorHAnsi"/>
          <w:sz w:val="22"/>
          <w:szCs w:val="22"/>
          <w:lang w:val="nb-NO"/>
        </w:rPr>
      </w:pPr>
    </w:p>
    <w:p w14:paraId="25D32183" w14:textId="22826BE7" w:rsidR="00303953" w:rsidRPr="005E58C2" w:rsidRDefault="00252733" w:rsidP="00D044E7">
      <w:pPr>
        <w:pStyle w:val="BodyText"/>
        <w:spacing w:before="59" w:line="242"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Øvrige tilstedeværende som ønsker å delta i drøftingene </w:t>
      </w:r>
      <w:r w:rsidRPr="005E58C2">
        <w:rPr>
          <w:rFonts w:asciiTheme="minorHAnsi" w:hAnsiTheme="minorHAnsi" w:cstheme="minorHAnsi"/>
          <w:i/>
          <w:sz w:val="22"/>
          <w:szCs w:val="22"/>
          <w:lang w:val="nb-NO"/>
        </w:rPr>
        <w:t xml:space="preserve">ex </w:t>
      </w:r>
      <w:proofErr w:type="spellStart"/>
      <w:r w:rsidRPr="005E58C2">
        <w:rPr>
          <w:rFonts w:asciiTheme="minorHAnsi" w:hAnsiTheme="minorHAnsi" w:cstheme="minorHAnsi"/>
          <w:i/>
          <w:sz w:val="22"/>
          <w:szCs w:val="22"/>
          <w:lang w:val="nb-NO"/>
        </w:rPr>
        <w:t>auditorio</w:t>
      </w:r>
      <w:proofErr w:type="spellEnd"/>
      <w:r w:rsidRPr="005E58C2">
        <w:rPr>
          <w:rFonts w:asciiTheme="minorHAnsi" w:hAnsiTheme="minorHAnsi" w:cstheme="minorHAnsi"/>
          <w:sz w:val="22"/>
          <w:szCs w:val="22"/>
          <w:lang w:val="nb-NO"/>
        </w:rPr>
        <w:t xml:space="preserve">, må gi melding om dette til disputasens leder innen et tidspunkt som </w:t>
      </w:r>
      <w:r w:rsidR="004A487E" w:rsidRPr="005E58C2">
        <w:rPr>
          <w:rFonts w:asciiTheme="minorHAnsi" w:hAnsiTheme="minorHAnsi" w:cstheme="minorHAnsi"/>
          <w:sz w:val="22"/>
          <w:szCs w:val="22"/>
          <w:lang w:val="nb-NO"/>
        </w:rPr>
        <w:t xml:space="preserve">disputasleder </w:t>
      </w:r>
      <w:r w:rsidRPr="005E58C2">
        <w:rPr>
          <w:rFonts w:asciiTheme="minorHAnsi" w:hAnsiTheme="minorHAnsi" w:cstheme="minorHAnsi"/>
          <w:sz w:val="22"/>
          <w:szCs w:val="22"/>
          <w:lang w:val="nb-NO"/>
        </w:rPr>
        <w:t xml:space="preserve">fastsetter og kunngjør ved åpningen. For nærmere beskrivelse av disputasens forløp vises til </w:t>
      </w:r>
      <w:proofErr w:type="spellStart"/>
      <w:r w:rsidRPr="005E58C2">
        <w:rPr>
          <w:rFonts w:asciiTheme="minorHAnsi" w:hAnsiTheme="minorHAnsi" w:cstheme="minorHAnsi"/>
          <w:sz w:val="22"/>
          <w:szCs w:val="22"/>
          <w:lang w:val="nb-NO"/>
        </w:rPr>
        <w:t>forskriften</w:t>
      </w:r>
      <w:proofErr w:type="spellEnd"/>
      <w:r w:rsidRPr="005E58C2">
        <w:rPr>
          <w:rFonts w:asciiTheme="minorHAnsi" w:hAnsiTheme="minorHAnsi" w:cstheme="minorHAnsi"/>
          <w:sz w:val="22"/>
          <w:szCs w:val="22"/>
          <w:lang w:val="nb-NO"/>
        </w:rPr>
        <w:t xml:space="preserve"> med utfyllende bestemmelser og </w:t>
      </w:r>
      <w:r w:rsidR="0066726B">
        <w:rPr>
          <w:rFonts w:asciiTheme="minorHAnsi" w:hAnsiTheme="minorHAnsi" w:cstheme="minorHAnsi"/>
          <w:sz w:val="22"/>
          <w:szCs w:val="22"/>
          <w:lang w:val="nb-NO"/>
        </w:rPr>
        <w:t>andre</w:t>
      </w:r>
      <w:r w:rsidRPr="005E58C2">
        <w:rPr>
          <w:rFonts w:asciiTheme="minorHAnsi" w:hAnsiTheme="minorHAnsi" w:cstheme="minorHAnsi"/>
          <w:sz w:val="22"/>
          <w:szCs w:val="22"/>
          <w:lang w:val="nb-NO"/>
        </w:rPr>
        <w:t xml:space="preserve"> tradisjonsbestemte normer for gjennomføring av disputasen.</w:t>
      </w:r>
    </w:p>
    <w:p w14:paraId="2FB9543D" w14:textId="77777777" w:rsidR="00303953" w:rsidRPr="005E58C2" w:rsidRDefault="00303953" w:rsidP="00D044E7">
      <w:pPr>
        <w:pStyle w:val="BodyText"/>
        <w:spacing w:before="5"/>
        <w:rPr>
          <w:rFonts w:asciiTheme="minorHAnsi" w:hAnsiTheme="minorHAnsi" w:cstheme="minorHAnsi"/>
          <w:sz w:val="22"/>
          <w:szCs w:val="22"/>
          <w:lang w:val="nb-NO"/>
        </w:rPr>
      </w:pPr>
    </w:p>
    <w:p w14:paraId="3E8AD5B5" w14:textId="75131A04" w:rsidR="00E8210A" w:rsidRPr="005E58C2" w:rsidRDefault="00252733" w:rsidP="00D044E7">
      <w:pPr>
        <w:pStyle w:val="BodyText"/>
        <w:spacing w:line="242"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Ved en vitenskapelig doktoravhandling skal disputasen være en faglig diskusjon mellom opponenter og </w:t>
      </w:r>
      <w:r w:rsidR="00A53F8B">
        <w:rPr>
          <w:rFonts w:asciiTheme="minorHAnsi" w:hAnsiTheme="minorHAnsi" w:cstheme="minorHAnsi"/>
          <w:sz w:val="22"/>
          <w:szCs w:val="22"/>
          <w:lang w:val="nb-NO"/>
        </w:rPr>
        <w:t>kandidat</w:t>
      </w:r>
      <w:r w:rsidR="00A53F8B" w:rsidRPr="005E58C2">
        <w:rPr>
          <w:rFonts w:asciiTheme="minorHAnsi" w:hAnsiTheme="minorHAnsi" w:cstheme="minorHAnsi"/>
          <w:sz w:val="22"/>
          <w:szCs w:val="22"/>
          <w:lang w:val="nb-NO"/>
        </w:rPr>
        <w:t xml:space="preserve"> </w:t>
      </w:r>
      <w:r w:rsidRPr="005E58C2">
        <w:rPr>
          <w:rFonts w:asciiTheme="minorHAnsi" w:hAnsiTheme="minorHAnsi" w:cstheme="minorHAnsi"/>
          <w:sz w:val="22"/>
          <w:szCs w:val="22"/>
          <w:lang w:val="nb-NO"/>
        </w:rPr>
        <w:t xml:space="preserve">vedrørende problemformuleringer, metodisk, empirisk og teoretisk grunnlag, dokumentasjon og fremstillingsform. Det bør legges spesiell vekt på å </w:t>
      </w:r>
      <w:r w:rsidR="00C26520" w:rsidRPr="005E58C2">
        <w:rPr>
          <w:rFonts w:asciiTheme="minorHAnsi" w:hAnsiTheme="minorHAnsi" w:cstheme="minorHAnsi"/>
          <w:sz w:val="22"/>
          <w:szCs w:val="22"/>
          <w:lang w:val="nb-NO"/>
        </w:rPr>
        <w:t>etterprøve</w:t>
      </w:r>
      <w:r w:rsidRPr="005E58C2">
        <w:rPr>
          <w:rFonts w:asciiTheme="minorHAnsi" w:hAnsiTheme="minorHAnsi" w:cstheme="minorHAnsi"/>
          <w:sz w:val="22"/>
          <w:szCs w:val="22"/>
          <w:lang w:val="nb-NO"/>
        </w:rPr>
        <w:t xml:space="preserve"> holdbarheten av viktige konklusjoner som kandidaten har trukket i sitt arbeid. De problemstillinger som opponentene velger å forfølge, behøver ikke være begrenset til de</w:t>
      </w:r>
      <w:r w:rsidR="00BA467E">
        <w:rPr>
          <w:rFonts w:asciiTheme="minorHAnsi" w:hAnsiTheme="minorHAnsi" w:cstheme="minorHAnsi"/>
          <w:sz w:val="22"/>
          <w:szCs w:val="22"/>
          <w:lang w:val="nb-NO"/>
        </w:rPr>
        <w:t>m</w:t>
      </w:r>
      <w:r w:rsidRPr="005E58C2">
        <w:rPr>
          <w:rFonts w:asciiTheme="minorHAnsi" w:hAnsiTheme="minorHAnsi" w:cstheme="minorHAnsi"/>
          <w:sz w:val="22"/>
          <w:szCs w:val="22"/>
          <w:lang w:val="nb-NO"/>
        </w:rPr>
        <w:t xml:space="preserve"> som er omtalt i komitéinnstillingen. </w:t>
      </w:r>
    </w:p>
    <w:p w14:paraId="3B3A7B57" w14:textId="77777777" w:rsidR="00E8210A" w:rsidRPr="005C375B" w:rsidRDefault="00E8210A" w:rsidP="00D044E7">
      <w:pPr>
        <w:pStyle w:val="BodyText"/>
        <w:spacing w:before="5"/>
        <w:rPr>
          <w:rFonts w:asciiTheme="minorHAnsi" w:hAnsiTheme="minorHAnsi" w:cstheme="minorHAnsi"/>
          <w:sz w:val="22"/>
          <w:szCs w:val="22"/>
          <w:lang w:val="nb-NO"/>
        </w:rPr>
      </w:pPr>
    </w:p>
    <w:p w14:paraId="673593D5" w14:textId="064F4D3D" w:rsidR="00E8210A" w:rsidRDefault="00252733" w:rsidP="00D044E7">
      <w:pPr>
        <w:pStyle w:val="BodyText"/>
        <w:spacing w:before="93"/>
        <w:rPr>
          <w:rFonts w:asciiTheme="minorHAnsi" w:hAnsiTheme="minorHAnsi" w:cstheme="minorHAnsi"/>
          <w:sz w:val="22"/>
          <w:szCs w:val="22"/>
          <w:lang w:val="nb-NO"/>
        </w:rPr>
      </w:pPr>
      <w:r w:rsidRPr="005E58C2">
        <w:rPr>
          <w:rFonts w:asciiTheme="minorHAnsi" w:hAnsiTheme="minorHAnsi" w:cstheme="minorHAnsi"/>
          <w:sz w:val="22"/>
          <w:szCs w:val="22"/>
          <w:lang w:val="nb-NO"/>
        </w:rPr>
        <w:t>En disputas i kunstnerisk utviklingsarbeid skal være en faglig diskusjon mellom</w:t>
      </w:r>
      <w:r w:rsidR="00FF564A">
        <w:rPr>
          <w:rFonts w:asciiTheme="minorHAnsi" w:hAnsiTheme="minorHAnsi" w:cstheme="minorHAnsi"/>
          <w:sz w:val="22"/>
          <w:szCs w:val="22"/>
          <w:lang w:val="nb-NO"/>
        </w:rPr>
        <w:t xml:space="preserve"> opponenter</w:t>
      </w:r>
      <w:r w:rsidRPr="005E58C2">
        <w:rPr>
          <w:rFonts w:asciiTheme="minorHAnsi" w:hAnsiTheme="minorHAnsi" w:cstheme="minorHAnsi"/>
          <w:sz w:val="22"/>
          <w:szCs w:val="22"/>
          <w:lang w:val="nb-NO"/>
        </w:rPr>
        <w:t xml:space="preserve"> og </w:t>
      </w:r>
      <w:r w:rsidR="00FF564A">
        <w:rPr>
          <w:rFonts w:asciiTheme="minorHAnsi" w:hAnsiTheme="minorHAnsi" w:cstheme="minorHAnsi"/>
          <w:sz w:val="22"/>
          <w:szCs w:val="22"/>
          <w:lang w:val="nb-NO"/>
        </w:rPr>
        <w:t>kandidat</w:t>
      </w:r>
      <w:r w:rsidR="00A53F8B" w:rsidRPr="005E58C2">
        <w:rPr>
          <w:rFonts w:asciiTheme="minorHAnsi" w:hAnsiTheme="minorHAnsi" w:cstheme="minorHAnsi"/>
          <w:sz w:val="22"/>
          <w:szCs w:val="22"/>
          <w:lang w:val="nb-NO"/>
        </w:rPr>
        <w:t xml:space="preserve"> </w:t>
      </w:r>
      <w:r w:rsidRPr="005E58C2">
        <w:rPr>
          <w:rFonts w:asciiTheme="minorHAnsi" w:hAnsiTheme="minorHAnsi" w:cstheme="minorHAnsi"/>
          <w:sz w:val="22"/>
          <w:szCs w:val="22"/>
          <w:lang w:val="nb-NO"/>
        </w:rPr>
        <w:t xml:space="preserve">hvor man søker å belyse doktorgradsarbeidet best mulig, både når det gjelder det </w:t>
      </w:r>
      <w:r w:rsidRPr="005E58C2">
        <w:rPr>
          <w:rFonts w:asciiTheme="minorHAnsi" w:hAnsiTheme="minorHAnsi" w:cstheme="minorHAnsi"/>
          <w:sz w:val="22"/>
          <w:szCs w:val="22"/>
          <w:lang w:val="nb-NO"/>
        </w:rPr>
        <w:lastRenderedPageBreak/>
        <w:t xml:space="preserve">kunstneriske </w:t>
      </w:r>
      <w:r w:rsidR="009C1DA2">
        <w:rPr>
          <w:rFonts w:asciiTheme="minorHAnsi" w:hAnsiTheme="minorHAnsi" w:cstheme="minorHAnsi"/>
          <w:sz w:val="22"/>
          <w:szCs w:val="22"/>
          <w:lang w:val="nb-NO"/>
        </w:rPr>
        <w:t>resultatet</w:t>
      </w:r>
      <w:r w:rsidR="009C1DA2" w:rsidRPr="005E58C2">
        <w:rPr>
          <w:rFonts w:asciiTheme="minorHAnsi" w:hAnsiTheme="minorHAnsi" w:cstheme="minorHAnsi"/>
          <w:sz w:val="22"/>
          <w:szCs w:val="22"/>
          <w:lang w:val="nb-NO"/>
        </w:rPr>
        <w:t xml:space="preserve"> </w:t>
      </w:r>
      <w:r w:rsidRPr="005E58C2">
        <w:rPr>
          <w:rFonts w:asciiTheme="minorHAnsi" w:hAnsiTheme="minorHAnsi" w:cstheme="minorHAnsi"/>
          <w:sz w:val="22"/>
          <w:szCs w:val="22"/>
          <w:lang w:val="nb-NO"/>
        </w:rPr>
        <w:t>og den kritiske refleksjonen. Diskusjonen bør ta for seg problemstillinger,</w:t>
      </w:r>
      <w:r w:rsidR="0016250F" w:rsidRPr="005E58C2">
        <w:rPr>
          <w:rFonts w:asciiTheme="minorHAnsi" w:hAnsiTheme="minorHAnsi" w:cstheme="minorHAnsi"/>
          <w:sz w:val="22"/>
          <w:szCs w:val="22"/>
          <w:lang w:val="nb-NO"/>
        </w:rPr>
        <w:t xml:space="preserve"> valg av metoder, teorier, dokumentasjon- og </w:t>
      </w:r>
      <w:r w:rsidRPr="005E58C2">
        <w:rPr>
          <w:rFonts w:asciiTheme="minorHAnsi" w:hAnsiTheme="minorHAnsi" w:cstheme="minorHAnsi"/>
          <w:sz w:val="22"/>
          <w:szCs w:val="22"/>
          <w:lang w:val="nb-NO"/>
        </w:rPr>
        <w:t>fremstillingsformer og hvordan arbeidet bidrar til ny kunnskap, innsikt og erfaring innen fagområdet. De problemstillinge</w:t>
      </w:r>
      <w:r w:rsidR="00FF564A">
        <w:rPr>
          <w:rFonts w:asciiTheme="minorHAnsi" w:hAnsiTheme="minorHAnsi" w:cstheme="minorHAnsi"/>
          <w:sz w:val="22"/>
          <w:szCs w:val="22"/>
          <w:lang w:val="nb-NO"/>
        </w:rPr>
        <w:t>ne</w:t>
      </w:r>
      <w:r w:rsidRPr="005E58C2">
        <w:rPr>
          <w:rFonts w:asciiTheme="minorHAnsi" w:hAnsiTheme="minorHAnsi" w:cstheme="minorHAnsi"/>
          <w:sz w:val="22"/>
          <w:szCs w:val="22"/>
          <w:lang w:val="nb-NO"/>
        </w:rPr>
        <w:t xml:space="preserve"> som opponentene velger å forfølge, behøver ikke være begrenset til de som er omtalt i komitéinnstillingen. </w:t>
      </w:r>
    </w:p>
    <w:p w14:paraId="4D9A7B24" w14:textId="77777777" w:rsidR="00E8210A" w:rsidRPr="005C375B" w:rsidRDefault="00E8210A" w:rsidP="005E58C2">
      <w:pPr>
        <w:pStyle w:val="BodyText"/>
        <w:spacing w:before="5"/>
        <w:ind w:left="142"/>
        <w:rPr>
          <w:rFonts w:asciiTheme="minorHAnsi" w:hAnsiTheme="minorHAnsi" w:cstheme="minorHAnsi"/>
          <w:sz w:val="22"/>
          <w:szCs w:val="22"/>
          <w:lang w:val="nb-NO"/>
        </w:rPr>
      </w:pPr>
    </w:p>
    <w:p w14:paraId="473FD2CC" w14:textId="618F2DE7" w:rsidR="00E8210A" w:rsidRDefault="00457879" w:rsidP="006C05B5">
      <w:pPr>
        <w:pStyle w:val="BodyText"/>
        <w:spacing w:before="93"/>
        <w:rPr>
          <w:rFonts w:asciiTheme="minorHAnsi" w:hAnsiTheme="minorHAnsi" w:cstheme="minorHAnsi"/>
          <w:sz w:val="22"/>
          <w:szCs w:val="22"/>
          <w:lang w:val="nb-NO"/>
        </w:rPr>
      </w:pPr>
      <w:r>
        <w:rPr>
          <w:rFonts w:asciiTheme="minorHAnsi" w:hAnsiTheme="minorHAnsi" w:cstheme="minorHAnsi"/>
          <w:sz w:val="22"/>
          <w:szCs w:val="22"/>
          <w:lang w:val="nb-NO"/>
        </w:rPr>
        <w:t>O</w:t>
      </w:r>
      <w:r w:rsidR="00C26520" w:rsidRPr="005E58C2">
        <w:rPr>
          <w:rFonts w:asciiTheme="minorHAnsi" w:hAnsiTheme="minorHAnsi" w:cstheme="minorHAnsi"/>
          <w:sz w:val="22"/>
          <w:szCs w:val="22"/>
          <w:lang w:val="nb-NO"/>
        </w:rPr>
        <w:t xml:space="preserve">pponentene </w:t>
      </w:r>
      <w:r>
        <w:rPr>
          <w:rFonts w:asciiTheme="minorHAnsi" w:hAnsiTheme="minorHAnsi" w:cstheme="minorHAnsi"/>
          <w:sz w:val="22"/>
          <w:szCs w:val="22"/>
          <w:lang w:val="nb-NO"/>
        </w:rPr>
        <w:t xml:space="preserve">bør </w:t>
      </w:r>
      <w:r w:rsidR="00C26520" w:rsidRPr="005E58C2">
        <w:rPr>
          <w:rFonts w:asciiTheme="minorHAnsi" w:hAnsiTheme="minorHAnsi" w:cstheme="minorHAnsi"/>
          <w:sz w:val="22"/>
          <w:szCs w:val="22"/>
          <w:lang w:val="nb-NO"/>
        </w:rPr>
        <w:t>oppfordre til faglig diskusjon som utfordrer kandidaten, ikke bare på avhandling</w:t>
      </w:r>
      <w:r w:rsidR="00BA467E">
        <w:rPr>
          <w:rFonts w:asciiTheme="minorHAnsi" w:hAnsiTheme="minorHAnsi" w:cstheme="minorHAnsi"/>
          <w:sz w:val="22"/>
          <w:szCs w:val="22"/>
          <w:lang w:val="nb-NO"/>
        </w:rPr>
        <w:t>en</w:t>
      </w:r>
      <w:r w:rsidR="00C26520" w:rsidRPr="005E58C2">
        <w:rPr>
          <w:rFonts w:asciiTheme="minorHAnsi" w:hAnsiTheme="minorHAnsi" w:cstheme="minorHAnsi"/>
          <w:sz w:val="22"/>
          <w:szCs w:val="22"/>
          <w:lang w:val="nb-NO"/>
        </w:rPr>
        <w:t>s faglige innhold</w:t>
      </w:r>
      <w:r w:rsidR="00BA467E">
        <w:rPr>
          <w:rFonts w:asciiTheme="minorHAnsi" w:hAnsiTheme="minorHAnsi" w:cstheme="minorHAnsi"/>
          <w:sz w:val="22"/>
          <w:szCs w:val="22"/>
          <w:lang w:val="nb-NO"/>
        </w:rPr>
        <w:t>,</w:t>
      </w:r>
      <w:r w:rsidR="00C26520" w:rsidRPr="005E58C2">
        <w:rPr>
          <w:rFonts w:asciiTheme="minorHAnsi" w:hAnsiTheme="minorHAnsi" w:cstheme="minorHAnsi"/>
          <w:sz w:val="22"/>
          <w:szCs w:val="22"/>
          <w:lang w:val="nb-NO"/>
        </w:rPr>
        <w:t xml:space="preserve"> men også på dens evne til å sette arbeidet i en bredere vitenskapelig</w:t>
      </w:r>
      <w:r w:rsidR="000D0DE2">
        <w:rPr>
          <w:rFonts w:asciiTheme="minorHAnsi" w:hAnsiTheme="minorHAnsi" w:cstheme="minorHAnsi"/>
          <w:sz w:val="22"/>
          <w:szCs w:val="22"/>
          <w:lang w:val="nb-NO"/>
        </w:rPr>
        <w:t>/kunstnerisk</w:t>
      </w:r>
      <w:r w:rsidR="00C26520" w:rsidRPr="005E58C2">
        <w:rPr>
          <w:rFonts w:asciiTheme="minorHAnsi" w:hAnsiTheme="minorHAnsi" w:cstheme="minorHAnsi"/>
          <w:sz w:val="22"/>
          <w:szCs w:val="22"/>
          <w:lang w:val="nb-NO"/>
        </w:rPr>
        <w:t xml:space="preserve"> og samfunns</w:t>
      </w:r>
      <w:r w:rsidR="00BA467E">
        <w:rPr>
          <w:rFonts w:asciiTheme="minorHAnsi" w:hAnsiTheme="minorHAnsi" w:cstheme="minorHAnsi"/>
          <w:sz w:val="22"/>
          <w:szCs w:val="22"/>
          <w:lang w:val="nb-NO"/>
        </w:rPr>
        <w:t xml:space="preserve">messig </w:t>
      </w:r>
      <w:r w:rsidR="00C26520" w:rsidRPr="005E58C2">
        <w:rPr>
          <w:rFonts w:asciiTheme="minorHAnsi" w:hAnsiTheme="minorHAnsi" w:cstheme="minorHAnsi"/>
          <w:sz w:val="22"/>
          <w:szCs w:val="22"/>
          <w:lang w:val="nb-NO"/>
        </w:rPr>
        <w:t xml:space="preserve">kontekst. </w:t>
      </w:r>
      <w:r w:rsidR="00CB6F4D">
        <w:rPr>
          <w:rFonts w:asciiTheme="minorHAnsi" w:hAnsiTheme="minorHAnsi" w:cstheme="minorHAnsi"/>
          <w:sz w:val="22"/>
          <w:szCs w:val="22"/>
          <w:lang w:val="nb-NO"/>
        </w:rPr>
        <w:t>Under disputasen oppfordres opponenter og kandidater til å utfordre hverandre</w:t>
      </w:r>
      <w:r w:rsidR="00752661">
        <w:rPr>
          <w:rFonts w:asciiTheme="minorHAnsi" w:hAnsiTheme="minorHAnsi" w:cstheme="minorHAnsi"/>
          <w:sz w:val="22"/>
          <w:szCs w:val="22"/>
          <w:lang w:val="nb-NO"/>
        </w:rPr>
        <w:t xml:space="preserve"> faglig</w:t>
      </w:r>
      <w:r w:rsidR="00197547">
        <w:rPr>
          <w:rFonts w:asciiTheme="minorHAnsi" w:hAnsiTheme="minorHAnsi" w:cstheme="minorHAnsi"/>
          <w:sz w:val="22"/>
          <w:szCs w:val="22"/>
          <w:lang w:val="nb-NO"/>
        </w:rPr>
        <w:t xml:space="preserve"> </w:t>
      </w:r>
      <w:r w:rsidR="00CB6F4D">
        <w:rPr>
          <w:rFonts w:asciiTheme="minorHAnsi" w:hAnsiTheme="minorHAnsi" w:cstheme="minorHAnsi"/>
          <w:sz w:val="22"/>
          <w:szCs w:val="22"/>
          <w:lang w:val="nb-NO"/>
        </w:rPr>
        <w:t xml:space="preserve">på en respektfull måte. </w:t>
      </w:r>
      <w:r w:rsidR="00E8210A">
        <w:rPr>
          <w:rFonts w:asciiTheme="minorHAnsi" w:hAnsiTheme="minorHAnsi" w:cstheme="minorHAnsi"/>
          <w:sz w:val="22"/>
          <w:szCs w:val="22"/>
          <w:lang w:val="nb-NO"/>
        </w:rPr>
        <w:t xml:space="preserve"> </w:t>
      </w:r>
    </w:p>
    <w:p w14:paraId="3A72F94F" w14:textId="77777777" w:rsidR="00E8210A" w:rsidRPr="005C375B" w:rsidRDefault="00E8210A" w:rsidP="006C05B5">
      <w:pPr>
        <w:pStyle w:val="BodyText"/>
        <w:spacing w:before="5"/>
        <w:rPr>
          <w:rFonts w:asciiTheme="minorHAnsi" w:hAnsiTheme="minorHAnsi" w:cstheme="minorHAnsi"/>
          <w:sz w:val="22"/>
          <w:szCs w:val="22"/>
          <w:lang w:val="nb-NO"/>
        </w:rPr>
      </w:pPr>
    </w:p>
    <w:p w14:paraId="0E6140CB" w14:textId="62B12732" w:rsidR="00303953" w:rsidRPr="005E58C2" w:rsidRDefault="00252733" w:rsidP="006C05B5">
      <w:pPr>
        <w:pStyle w:val="BodyText"/>
        <w:spacing w:before="93"/>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Disputasens leder har ansvar for å disponere tiden hensiktsmessig i henhold til gjennomføring av disputasens ulike deler og innen den tidsramme som er satt for disputasen som helhet. Disputasleder erklærer disputasen for avsluttet. Disputasens leder skal i den forbindelse ikke avsi en vurdering av disputasen, men vise til at komiteens vurdering av disputasen avgis i komiteens </w:t>
      </w:r>
      <w:r w:rsidR="00197547">
        <w:rPr>
          <w:rFonts w:asciiTheme="minorHAnsi" w:hAnsiTheme="minorHAnsi" w:cstheme="minorHAnsi"/>
          <w:sz w:val="22"/>
          <w:szCs w:val="22"/>
          <w:lang w:val="nb-NO"/>
        </w:rPr>
        <w:t>innstilling</w:t>
      </w:r>
      <w:r w:rsidRPr="005E58C2">
        <w:rPr>
          <w:rFonts w:asciiTheme="minorHAnsi" w:hAnsiTheme="minorHAnsi" w:cstheme="minorHAnsi"/>
          <w:sz w:val="22"/>
          <w:szCs w:val="22"/>
          <w:lang w:val="nb-NO"/>
        </w:rPr>
        <w:t>.</w:t>
      </w:r>
    </w:p>
    <w:p w14:paraId="43FF6D4F" w14:textId="77777777" w:rsidR="00303953" w:rsidRPr="005E58C2" w:rsidRDefault="00303953" w:rsidP="006C05B5">
      <w:pPr>
        <w:pStyle w:val="BodyText"/>
        <w:spacing w:before="3"/>
        <w:rPr>
          <w:rFonts w:asciiTheme="minorHAnsi" w:hAnsiTheme="minorHAnsi" w:cstheme="minorHAnsi"/>
          <w:sz w:val="22"/>
          <w:szCs w:val="22"/>
          <w:lang w:val="nb-NO"/>
        </w:rPr>
      </w:pPr>
    </w:p>
    <w:p w14:paraId="39114711" w14:textId="77777777" w:rsidR="00303953" w:rsidRPr="00692103" w:rsidRDefault="00252733" w:rsidP="006C05B5">
      <w:pPr>
        <w:pStyle w:val="ListParagraph"/>
        <w:numPr>
          <w:ilvl w:val="1"/>
          <w:numId w:val="1"/>
        </w:numPr>
        <w:tabs>
          <w:tab w:val="left" w:pos="458"/>
        </w:tabs>
        <w:ind w:left="0" w:firstLine="0"/>
        <w:rPr>
          <w:rFonts w:asciiTheme="minorHAnsi" w:hAnsiTheme="minorHAnsi" w:cstheme="minorHAnsi"/>
          <w:i/>
          <w:sz w:val="23"/>
          <w:szCs w:val="23"/>
        </w:rPr>
      </w:pPr>
      <w:proofErr w:type="spellStart"/>
      <w:r w:rsidRPr="00692103">
        <w:rPr>
          <w:rFonts w:asciiTheme="minorHAnsi" w:hAnsiTheme="minorHAnsi" w:cstheme="minorHAnsi"/>
          <w:i/>
          <w:sz w:val="23"/>
          <w:szCs w:val="23"/>
        </w:rPr>
        <w:t>Vurdering</w:t>
      </w:r>
      <w:proofErr w:type="spellEnd"/>
      <w:r w:rsidRPr="00692103">
        <w:rPr>
          <w:rFonts w:asciiTheme="minorHAnsi" w:hAnsiTheme="minorHAnsi" w:cstheme="minorHAnsi"/>
          <w:i/>
          <w:sz w:val="23"/>
          <w:szCs w:val="23"/>
        </w:rPr>
        <w:t xml:space="preserve"> </w:t>
      </w:r>
      <w:proofErr w:type="spellStart"/>
      <w:r w:rsidRPr="00692103">
        <w:rPr>
          <w:rFonts w:asciiTheme="minorHAnsi" w:hAnsiTheme="minorHAnsi" w:cstheme="minorHAnsi"/>
          <w:i/>
          <w:sz w:val="23"/>
          <w:szCs w:val="23"/>
        </w:rPr>
        <w:t>av</w:t>
      </w:r>
      <w:proofErr w:type="spellEnd"/>
      <w:r w:rsidRPr="00692103">
        <w:rPr>
          <w:rFonts w:asciiTheme="minorHAnsi" w:hAnsiTheme="minorHAnsi" w:cstheme="minorHAnsi"/>
          <w:i/>
          <w:sz w:val="23"/>
          <w:szCs w:val="23"/>
        </w:rPr>
        <w:t xml:space="preserve"> </w:t>
      </w:r>
      <w:proofErr w:type="spellStart"/>
      <w:r w:rsidRPr="00692103">
        <w:rPr>
          <w:rFonts w:asciiTheme="minorHAnsi" w:hAnsiTheme="minorHAnsi" w:cstheme="minorHAnsi"/>
          <w:i/>
          <w:sz w:val="23"/>
          <w:szCs w:val="23"/>
        </w:rPr>
        <w:t>disputasen</w:t>
      </w:r>
      <w:proofErr w:type="spellEnd"/>
    </w:p>
    <w:p w14:paraId="140E1334" w14:textId="30B69ACB" w:rsidR="00CC2D37" w:rsidRDefault="00252733" w:rsidP="006C05B5">
      <w:pPr>
        <w:pStyle w:val="BodyText"/>
        <w:spacing w:before="58" w:line="242" w:lineRule="auto"/>
        <w:ind w:right="319"/>
        <w:rPr>
          <w:rFonts w:asciiTheme="minorHAnsi" w:hAnsiTheme="minorHAnsi" w:cstheme="minorHAnsi"/>
          <w:sz w:val="22"/>
          <w:szCs w:val="22"/>
          <w:lang w:val="nb-NO"/>
        </w:rPr>
      </w:pPr>
      <w:r w:rsidRPr="007F6B40">
        <w:rPr>
          <w:rFonts w:asciiTheme="minorHAnsi" w:hAnsiTheme="minorHAnsi" w:cstheme="minorHAnsi"/>
          <w:sz w:val="22"/>
          <w:szCs w:val="22"/>
          <w:lang w:val="nb-NO"/>
        </w:rPr>
        <w:t xml:space="preserve">Dersom et arbeid er funnet verdig til å forsvares offentlig i disputas, vil dette normalt føre til at doktorgradsarbeidet og forsvaret av den godkjennes for doktorgraden. </w:t>
      </w:r>
      <w:r w:rsidR="00CC2D37">
        <w:rPr>
          <w:rFonts w:asciiTheme="minorHAnsi" w:hAnsiTheme="minorHAnsi" w:cstheme="minorHAnsi"/>
          <w:sz w:val="22"/>
          <w:szCs w:val="22"/>
          <w:lang w:val="nb-NO"/>
        </w:rPr>
        <w:t xml:space="preserve">Bedømmelseskomiteen skriver en </w:t>
      </w:r>
      <w:r w:rsidR="00197547">
        <w:rPr>
          <w:rFonts w:asciiTheme="minorHAnsi" w:hAnsiTheme="minorHAnsi" w:cstheme="minorHAnsi"/>
          <w:sz w:val="22"/>
          <w:szCs w:val="22"/>
          <w:lang w:val="nb-NO"/>
        </w:rPr>
        <w:t>innstilling</w:t>
      </w:r>
      <w:r w:rsidR="00CC2D37">
        <w:rPr>
          <w:rFonts w:asciiTheme="minorHAnsi" w:hAnsiTheme="minorHAnsi" w:cstheme="minorHAnsi"/>
          <w:sz w:val="22"/>
          <w:szCs w:val="22"/>
          <w:lang w:val="nb-NO"/>
        </w:rPr>
        <w:t xml:space="preserve"> til fakultetet. Medlemmer av bedømmelseskomiteen som har hovedstilling ved en utenlandsk institusjon</w:t>
      </w:r>
      <w:r w:rsidR="00B25DB7">
        <w:rPr>
          <w:rFonts w:asciiTheme="minorHAnsi" w:hAnsiTheme="minorHAnsi" w:cstheme="minorHAnsi"/>
          <w:sz w:val="22"/>
          <w:szCs w:val="22"/>
          <w:lang w:val="nb-NO"/>
        </w:rPr>
        <w:t>,</w:t>
      </w:r>
      <w:r w:rsidR="00CC2D37">
        <w:rPr>
          <w:rFonts w:asciiTheme="minorHAnsi" w:hAnsiTheme="minorHAnsi" w:cstheme="minorHAnsi"/>
          <w:sz w:val="22"/>
          <w:szCs w:val="22"/>
          <w:lang w:val="nb-NO"/>
        </w:rPr>
        <w:t xml:space="preserve"> skal i </w:t>
      </w:r>
      <w:r w:rsidR="00197547">
        <w:rPr>
          <w:rFonts w:asciiTheme="minorHAnsi" w:hAnsiTheme="minorHAnsi" w:cstheme="minorHAnsi"/>
          <w:sz w:val="22"/>
          <w:szCs w:val="22"/>
          <w:lang w:val="nb-NO"/>
        </w:rPr>
        <w:t>innstilling</w:t>
      </w:r>
      <w:r w:rsidR="00CC2D37">
        <w:rPr>
          <w:rFonts w:asciiTheme="minorHAnsi" w:hAnsiTheme="minorHAnsi" w:cstheme="minorHAnsi"/>
          <w:sz w:val="22"/>
          <w:szCs w:val="22"/>
          <w:lang w:val="nb-NO"/>
        </w:rPr>
        <w:t xml:space="preserve">en sammenligne nivået på </w:t>
      </w:r>
      <w:r w:rsidR="00CB6F4D">
        <w:rPr>
          <w:rFonts w:asciiTheme="minorHAnsi" w:hAnsiTheme="minorHAnsi" w:cstheme="minorHAnsi"/>
          <w:sz w:val="22"/>
          <w:szCs w:val="22"/>
          <w:lang w:val="nb-NO"/>
        </w:rPr>
        <w:t xml:space="preserve">doktorgradsarbeid </w:t>
      </w:r>
      <w:r w:rsidR="00CC2D37">
        <w:rPr>
          <w:rFonts w:asciiTheme="minorHAnsi" w:hAnsiTheme="minorHAnsi" w:cstheme="minorHAnsi"/>
          <w:sz w:val="22"/>
          <w:szCs w:val="22"/>
          <w:lang w:val="nb-NO"/>
        </w:rPr>
        <w:t xml:space="preserve">og disputas i forhold til </w:t>
      </w:r>
      <w:r w:rsidR="0029328D">
        <w:rPr>
          <w:rFonts w:asciiTheme="minorHAnsi" w:hAnsiTheme="minorHAnsi" w:cstheme="minorHAnsi"/>
          <w:sz w:val="22"/>
          <w:szCs w:val="22"/>
          <w:lang w:val="nb-NO"/>
        </w:rPr>
        <w:t>internasjonal standard i faget</w:t>
      </w:r>
      <w:r w:rsidR="00CC2D37">
        <w:rPr>
          <w:rFonts w:asciiTheme="minorHAnsi" w:hAnsiTheme="minorHAnsi" w:cstheme="minorHAnsi"/>
          <w:sz w:val="22"/>
          <w:szCs w:val="22"/>
          <w:lang w:val="nb-NO"/>
        </w:rPr>
        <w:t>.</w:t>
      </w:r>
    </w:p>
    <w:p w14:paraId="2849C6CE" w14:textId="77777777" w:rsidR="00CC2D37" w:rsidRDefault="00CC2D37" w:rsidP="006C05B5">
      <w:pPr>
        <w:pStyle w:val="BodyText"/>
        <w:spacing w:before="58" w:line="242" w:lineRule="auto"/>
        <w:ind w:right="319"/>
        <w:rPr>
          <w:rFonts w:asciiTheme="minorHAnsi" w:hAnsiTheme="minorHAnsi" w:cstheme="minorHAnsi"/>
          <w:sz w:val="22"/>
          <w:szCs w:val="22"/>
          <w:lang w:val="nb-NO"/>
        </w:rPr>
      </w:pPr>
    </w:p>
    <w:p w14:paraId="66E02912" w14:textId="5DD5B9FC" w:rsidR="00303953" w:rsidRPr="00033979" w:rsidRDefault="00252733" w:rsidP="006C05B5">
      <w:pPr>
        <w:pStyle w:val="BodyText"/>
        <w:spacing w:before="58" w:line="242" w:lineRule="auto"/>
        <w:ind w:right="319"/>
        <w:rPr>
          <w:lang w:val="nb-NO"/>
        </w:rPr>
      </w:pPr>
      <w:r w:rsidRPr="005E58C2">
        <w:rPr>
          <w:rFonts w:asciiTheme="minorHAnsi" w:hAnsiTheme="minorHAnsi" w:cstheme="minorHAnsi"/>
          <w:sz w:val="22"/>
          <w:szCs w:val="22"/>
          <w:lang w:val="nb-NO"/>
        </w:rPr>
        <w:t>Dersom arbeidets sentrale konklusjoner likevel, i lys av nye momenter som kommer frem under disputasen, viser seg utvilsomt ikke å være holdbare, må bedømmelseskomiteen vurdere disputasen som ikke godkjent</w:t>
      </w:r>
      <w:r w:rsidR="0029328D">
        <w:rPr>
          <w:rFonts w:asciiTheme="minorHAnsi" w:hAnsiTheme="minorHAnsi" w:cstheme="minorHAnsi"/>
          <w:sz w:val="22"/>
          <w:szCs w:val="22"/>
          <w:lang w:val="nb-NO"/>
        </w:rPr>
        <w:t xml:space="preserve"> i sin innberetning til fakultetet</w:t>
      </w:r>
      <w:r w:rsidRPr="005E58C2">
        <w:rPr>
          <w:rFonts w:asciiTheme="minorHAnsi" w:hAnsiTheme="minorHAnsi" w:cstheme="minorHAnsi"/>
          <w:sz w:val="22"/>
          <w:szCs w:val="22"/>
          <w:lang w:val="nb-NO"/>
        </w:rPr>
        <w:t>. Det samme gjelder dersom det under disputasen kommer frem klanderverdige forhold av vesentlig betydning for vurderingen av arbeidet, som brudd på forskningsetiske normer eller god akademisk skikk for øvrig</w:t>
      </w:r>
      <w:r w:rsidRPr="00033979">
        <w:rPr>
          <w:lang w:val="nb-NO"/>
        </w:rPr>
        <w:t>.</w:t>
      </w:r>
    </w:p>
    <w:p w14:paraId="10078144" w14:textId="2110FA9F" w:rsidR="00303953" w:rsidRPr="00EC5A14" w:rsidRDefault="00303953" w:rsidP="006C05B5">
      <w:pPr>
        <w:pStyle w:val="BodyText"/>
        <w:spacing w:before="2"/>
        <w:rPr>
          <w:sz w:val="22"/>
          <w:szCs w:val="22"/>
          <w:lang w:val="nb-NO"/>
        </w:rPr>
      </w:pPr>
    </w:p>
    <w:p w14:paraId="0AF6D4E3" w14:textId="77777777" w:rsidR="00303953" w:rsidRPr="005E58C2" w:rsidRDefault="00252733" w:rsidP="006C05B5">
      <w:pPr>
        <w:pStyle w:val="Heading1"/>
        <w:numPr>
          <w:ilvl w:val="0"/>
          <w:numId w:val="4"/>
        </w:numPr>
        <w:tabs>
          <w:tab w:val="left" w:pos="458"/>
        </w:tabs>
        <w:ind w:left="0" w:firstLine="0"/>
        <w:rPr>
          <w:rFonts w:asciiTheme="minorHAnsi" w:hAnsiTheme="minorHAnsi" w:cstheme="minorHAnsi"/>
        </w:rPr>
      </w:pPr>
      <w:proofErr w:type="spellStart"/>
      <w:r w:rsidRPr="005E58C2">
        <w:rPr>
          <w:rFonts w:asciiTheme="minorHAnsi" w:hAnsiTheme="minorHAnsi" w:cstheme="minorHAnsi"/>
        </w:rPr>
        <w:t>Avsluttende</w:t>
      </w:r>
      <w:proofErr w:type="spellEnd"/>
      <w:r w:rsidRPr="005E58C2">
        <w:rPr>
          <w:rFonts w:asciiTheme="minorHAnsi" w:hAnsiTheme="minorHAnsi" w:cstheme="minorHAnsi"/>
        </w:rPr>
        <w:t xml:space="preserve"> </w:t>
      </w:r>
      <w:proofErr w:type="spellStart"/>
      <w:r w:rsidRPr="005E58C2">
        <w:rPr>
          <w:rFonts w:asciiTheme="minorHAnsi" w:hAnsiTheme="minorHAnsi" w:cstheme="minorHAnsi"/>
        </w:rPr>
        <w:t>saksbehandling</w:t>
      </w:r>
      <w:proofErr w:type="spellEnd"/>
    </w:p>
    <w:p w14:paraId="1D4A915E" w14:textId="1B7A4873" w:rsidR="00FC0302" w:rsidRPr="005E58C2" w:rsidRDefault="00FC0302" w:rsidP="006C05B5">
      <w:pPr>
        <w:pStyle w:val="BodyText"/>
        <w:spacing w:before="61" w:line="242" w:lineRule="auto"/>
        <w:ind w:right="241"/>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Bedømmelseskomiteen sender en </w:t>
      </w:r>
      <w:r w:rsidR="00197547">
        <w:rPr>
          <w:rFonts w:asciiTheme="minorHAnsi" w:hAnsiTheme="minorHAnsi" w:cstheme="minorHAnsi"/>
          <w:sz w:val="22"/>
          <w:szCs w:val="22"/>
          <w:lang w:val="nb-NO"/>
        </w:rPr>
        <w:t>innstilling</w:t>
      </w:r>
      <w:r w:rsidRPr="005E58C2">
        <w:rPr>
          <w:rFonts w:asciiTheme="minorHAnsi" w:hAnsiTheme="minorHAnsi" w:cstheme="minorHAnsi"/>
          <w:sz w:val="22"/>
          <w:szCs w:val="22"/>
          <w:lang w:val="nb-NO"/>
        </w:rPr>
        <w:t xml:space="preserve"> til fakultetet om prøveforelesningen(e) eller tilsvarende kunstnerisk formidling og disputasen. Dersom det fremkommer nye momenter under disputasen som skaper usikkerhet i komiteen og som ikke kan bringes på det rene under selve disputasen, bør komiteen avklare og vurdere eventuelle konsekvenser av disse før den meddeler sin endelige </w:t>
      </w:r>
      <w:r w:rsidR="00197547">
        <w:rPr>
          <w:rFonts w:asciiTheme="minorHAnsi" w:hAnsiTheme="minorHAnsi" w:cstheme="minorHAnsi"/>
          <w:sz w:val="22"/>
          <w:szCs w:val="22"/>
          <w:lang w:val="nb-NO"/>
        </w:rPr>
        <w:t>innstilling</w:t>
      </w:r>
      <w:r w:rsidRPr="005E58C2">
        <w:rPr>
          <w:rFonts w:asciiTheme="minorHAnsi" w:hAnsiTheme="minorHAnsi" w:cstheme="minorHAnsi"/>
          <w:sz w:val="22"/>
          <w:szCs w:val="22"/>
          <w:lang w:val="nb-NO"/>
        </w:rPr>
        <w:t>.</w:t>
      </w:r>
    </w:p>
    <w:p w14:paraId="3A51D15F" w14:textId="59611AB3" w:rsidR="00303953" w:rsidRPr="005E58C2" w:rsidRDefault="00FC0302" w:rsidP="006C05B5">
      <w:pPr>
        <w:pStyle w:val="BodyText"/>
        <w:spacing w:before="119" w:line="242" w:lineRule="auto"/>
        <w:ind w:right="183"/>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Fakultetet behandler </w:t>
      </w:r>
      <w:r w:rsidR="00AC01DE" w:rsidRPr="005E58C2">
        <w:rPr>
          <w:rFonts w:asciiTheme="minorHAnsi" w:hAnsiTheme="minorHAnsi" w:cstheme="minorHAnsi"/>
          <w:sz w:val="22"/>
          <w:szCs w:val="22"/>
          <w:lang w:val="nb-NO"/>
        </w:rPr>
        <w:t>komitéens</w:t>
      </w:r>
      <w:r w:rsidRPr="005E58C2">
        <w:rPr>
          <w:rFonts w:asciiTheme="minorHAnsi" w:hAnsiTheme="minorHAnsi" w:cstheme="minorHAnsi"/>
          <w:sz w:val="22"/>
          <w:szCs w:val="22"/>
          <w:lang w:val="nb-NO"/>
        </w:rPr>
        <w:t xml:space="preserve"> </w:t>
      </w:r>
      <w:r w:rsidR="00197547">
        <w:rPr>
          <w:rFonts w:asciiTheme="minorHAnsi" w:hAnsiTheme="minorHAnsi" w:cstheme="minorHAnsi"/>
          <w:sz w:val="22"/>
          <w:szCs w:val="22"/>
          <w:lang w:val="nb-NO"/>
        </w:rPr>
        <w:t>innstilling</w:t>
      </w:r>
      <w:r w:rsidR="00B712CB">
        <w:rPr>
          <w:rFonts w:asciiTheme="minorHAnsi" w:hAnsiTheme="minorHAnsi" w:cstheme="minorHAnsi"/>
          <w:sz w:val="22"/>
          <w:szCs w:val="22"/>
          <w:lang w:val="nb-NO"/>
        </w:rPr>
        <w:t xml:space="preserve"> og tar avgjørelsen om bestått eller ikke bestått disputas. Dersom </w:t>
      </w:r>
      <w:r w:rsidR="00CB6F4D">
        <w:rPr>
          <w:rFonts w:asciiTheme="minorHAnsi" w:hAnsiTheme="minorHAnsi" w:cstheme="minorHAnsi"/>
          <w:sz w:val="22"/>
          <w:szCs w:val="22"/>
          <w:lang w:val="nb-NO"/>
        </w:rPr>
        <w:t>f</w:t>
      </w:r>
      <w:r w:rsidR="00B712CB">
        <w:rPr>
          <w:rFonts w:asciiTheme="minorHAnsi" w:hAnsiTheme="minorHAnsi" w:cstheme="minorHAnsi"/>
          <w:sz w:val="22"/>
          <w:szCs w:val="22"/>
          <w:lang w:val="nb-NO"/>
        </w:rPr>
        <w:t>akultetet skal</w:t>
      </w:r>
      <w:r w:rsidR="00252733" w:rsidRPr="005E58C2">
        <w:rPr>
          <w:rFonts w:asciiTheme="minorHAnsi" w:hAnsiTheme="minorHAnsi" w:cstheme="minorHAnsi"/>
          <w:sz w:val="22"/>
          <w:szCs w:val="22"/>
          <w:lang w:val="nb-NO"/>
        </w:rPr>
        <w:t xml:space="preserve"> fravike en </w:t>
      </w:r>
      <w:r w:rsidR="00AC01DE" w:rsidRPr="005E58C2">
        <w:rPr>
          <w:rFonts w:asciiTheme="minorHAnsi" w:hAnsiTheme="minorHAnsi" w:cstheme="minorHAnsi"/>
          <w:sz w:val="22"/>
          <w:szCs w:val="22"/>
          <w:lang w:val="nb-NO"/>
        </w:rPr>
        <w:t>enstemmig</w:t>
      </w:r>
      <w:r w:rsidR="00252733" w:rsidRPr="005E58C2">
        <w:rPr>
          <w:rFonts w:asciiTheme="minorHAnsi" w:hAnsiTheme="minorHAnsi" w:cstheme="minorHAnsi"/>
          <w:sz w:val="22"/>
          <w:szCs w:val="22"/>
          <w:lang w:val="nb-NO"/>
        </w:rPr>
        <w:t xml:space="preserve"> komitéinnstilling</w:t>
      </w:r>
      <w:r w:rsidR="00B25DB7">
        <w:rPr>
          <w:rFonts w:asciiTheme="minorHAnsi" w:hAnsiTheme="minorHAnsi" w:cstheme="minorHAnsi"/>
          <w:sz w:val="22"/>
          <w:szCs w:val="22"/>
          <w:lang w:val="nb-NO"/>
        </w:rPr>
        <w:t>,</w:t>
      </w:r>
      <w:r w:rsidR="00252733" w:rsidRPr="005E58C2">
        <w:rPr>
          <w:rFonts w:asciiTheme="minorHAnsi" w:hAnsiTheme="minorHAnsi" w:cstheme="minorHAnsi"/>
          <w:sz w:val="22"/>
          <w:szCs w:val="22"/>
          <w:lang w:val="nb-NO"/>
        </w:rPr>
        <w:t xml:space="preserve"> </w:t>
      </w:r>
      <w:r w:rsidR="00B712CB">
        <w:rPr>
          <w:rFonts w:asciiTheme="minorHAnsi" w:hAnsiTheme="minorHAnsi" w:cstheme="minorHAnsi"/>
          <w:sz w:val="22"/>
          <w:szCs w:val="22"/>
          <w:lang w:val="nb-NO"/>
        </w:rPr>
        <w:t>må det foreligge</w:t>
      </w:r>
      <w:r w:rsidR="00252733" w:rsidRPr="005E58C2">
        <w:rPr>
          <w:rFonts w:asciiTheme="minorHAnsi" w:hAnsiTheme="minorHAnsi" w:cstheme="minorHAnsi"/>
          <w:sz w:val="22"/>
          <w:szCs w:val="22"/>
          <w:lang w:val="nb-NO"/>
        </w:rPr>
        <w:t xml:space="preserve"> ekstraordinære og tungtveiende grunner for det. Slike grunner kan for eksempel være at komiteen åpenbart har feiltolket </w:t>
      </w:r>
      <w:r w:rsidR="00CD2D7D">
        <w:rPr>
          <w:rFonts w:asciiTheme="minorHAnsi" w:hAnsiTheme="minorHAnsi" w:cstheme="minorHAnsi"/>
          <w:sz w:val="22"/>
          <w:szCs w:val="22"/>
          <w:lang w:val="nb-NO"/>
        </w:rPr>
        <w:t>NTNUs</w:t>
      </w:r>
      <w:r w:rsidR="00252733" w:rsidRPr="005E58C2">
        <w:rPr>
          <w:rFonts w:asciiTheme="minorHAnsi" w:hAnsiTheme="minorHAnsi" w:cstheme="minorHAnsi"/>
          <w:sz w:val="22"/>
          <w:szCs w:val="22"/>
          <w:lang w:val="nb-NO"/>
        </w:rPr>
        <w:t xml:space="preserve"> kvalitetsstandarder, eller at det etter at </w:t>
      </w:r>
      <w:r w:rsidR="00197547">
        <w:rPr>
          <w:rFonts w:asciiTheme="minorHAnsi" w:hAnsiTheme="minorHAnsi" w:cstheme="minorHAnsi"/>
          <w:sz w:val="22"/>
          <w:szCs w:val="22"/>
          <w:lang w:val="nb-NO"/>
        </w:rPr>
        <w:t>innstilling</w:t>
      </w:r>
      <w:r w:rsidR="00252733" w:rsidRPr="005E58C2">
        <w:rPr>
          <w:rFonts w:asciiTheme="minorHAnsi" w:hAnsiTheme="minorHAnsi" w:cstheme="minorHAnsi"/>
          <w:sz w:val="22"/>
          <w:szCs w:val="22"/>
          <w:lang w:val="nb-NO"/>
        </w:rPr>
        <w:t>en er avgitt, er kommet frem nye opplysninger som har avgjørende betydning for spørsmålet om godkjenning (for eksempel avsløring av fusk eller</w:t>
      </w:r>
      <w:r w:rsidR="00252733" w:rsidRPr="005E58C2">
        <w:rPr>
          <w:rFonts w:asciiTheme="minorHAnsi" w:hAnsiTheme="minorHAnsi" w:cstheme="minorHAnsi"/>
          <w:spacing w:val="12"/>
          <w:sz w:val="22"/>
          <w:szCs w:val="22"/>
          <w:lang w:val="nb-NO"/>
        </w:rPr>
        <w:t xml:space="preserve"> </w:t>
      </w:r>
      <w:r w:rsidR="00252733" w:rsidRPr="005E58C2">
        <w:rPr>
          <w:rFonts w:asciiTheme="minorHAnsi" w:hAnsiTheme="minorHAnsi" w:cstheme="minorHAnsi"/>
          <w:sz w:val="22"/>
          <w:szCs w:val="22"/>
          <w:lang w:val="nb-NO"/>
        </w:rPr>
        <w:t>plagiat).</w:t>
      </w:r>
    </w:p>
    <w:p w14:paraId="6FD9F93C" w14:textId="77777777" w:rsidR="00303953" w:rsidRPr="005E58C2" w:rsidRDefault="00303953" w:rsidP="006C05B5">
      <w:pPr>
        <w:pStyle w:val="BodyText"/>
        <w:rPr>
          <w:rFonts w:asciiTheme="minorHAnsi" w:hAnsiTheme="minorHAnsi" w:cstheme="minorHAnsi"/>
          <w:sz w:val="22"/>
          <w:szCs w:val="22"/>
          <w:lang w:val="nb-NO"/>
        </w:rPr>
      </w:pPr>
    </w:p>
    <w:p w14:paraId="183B56D4" w14:textId="4D18A012" w:rsidR="00303953" w:rsidRPr="005E58C2" w:rsidRDefault="00252733" w:rsidP="006C05B5">
      <w:pPr>
        <w:pStyle w:val="BodyText"/>
        <w:spacing w:before="1"/>
        <w:rPr>
          <w:rFonts w:asciiTheme="minorHAnsi" w:hAnsiTheme="minorHAnsi" w:cstheme="minorHAnsi"/>
          <w:sz w:val="22"/>
          <w:szCs w:val="22"/>
          <w:lang w:val="nb-NO"/>
        </w:rPr>
      </w:pPr>
      <w:r w:rsidRPr="005E58C2">
        <w:rPr>
          <w:rFonts w:asciiTheme="minorHAnsi" w:hAnsiTheme="minorHAnsi" w:cstheme="minorHAnsi"/>
          <w:sz w:val="22"/>
          <w:szCs w:val="22"/>
          <w:lang w:val="nb-NO"/>
        </w:rPr>
        <w:t>Dersom fakultetet godkjenner disputasen, kreerer fakultetet kandidaten til</w:t>
      </w:r>
      <w:r w:rsidR="00B132DB">
        <w:rPr>
          <w:rFonts w:asciiTheme="minorHAnsi" w:hAnsiTheme="minorHAnsi" w:cstheme="minorHAnsi"/>
          <w:sz w:val="22"/>
          <w:szCs w:val="22"/>
          <w:lang w:val="nb-NO"/>
        </w:rPr>
        <w:t xml:space="preserve"> doktor i </w:t>
      </w:r>
      <w:r w:rsidR="00F508B9">
        <w:rPr>
          <w:rFonts w:asciiTheme="minorHAnsi" w:hAnsiTheme="minorHAnsi" w:cstheme="minorHAnsi"/>
          <w:sz w:val="22"/>
          <w:szCs w:val="22"/>
          <w:lang w:val="nb-NO"/>
        </w:rPr>
        <w:t xml:space="preserve">henhold til </w:t>
      </w:r>
      <w:r w:rsidR="0029328D">
        <w:rPr>
          <w:rFonts w:asciiTheme="minorHAnsi" w:hAnsiTheme="minorHAnsi" w:cstheme="minorHAnsi"/>
          <w:sz w:val="22"/>
          <w:szCs w:val="22"/>
          <w:lang w:val="nb-NO"/>
        </w:rPr>
        <w:t>gjeldende forskrift</w:t>
      </w:r>
      <w:r w:rsidR="00B25DB7">
        <w:rPr>
          <w:rFonts w:asciiTheme="minorHAnsi" w:hAnsiTheme="minorHAnsi" w:cstheme="minorHAnsi"/>
          <w:sz w:val="22"/>
          <w:szCs w:val="22"/>
          <w:lang w:val="nb-NO"/>
        </w:rPr>
        <w:t>.</w:t>
      </w:r>
      <w:r w:rsidR="00B132DB" w:rsidRPr="005E58C2">
        <w:rPr>
          <w:rStyle w:val="FootnoteReference"/>
          <w:rFonts w:asciiTheme="minorHAnsi" w:hAnsiTheme="minorHAnsi" w:cstheme="minorHAnsi"/>
          <w:sz w:val="22"/>
          <w:szCs w:val="22"/>
          <w:lang w:val="nb-NO"/>
        </w:rPr>
        <w:footnoteReference w:id="7"/>
      </w:r>
      <w:r w:rsidR="00AC01DE" w:rsidRPr="005E58C2">
        <w:rPr>
          <w:rFonts w:asciiTheme="minorHAnsi" w:hAnsiTheme="minorHAnsi" w:cstheme="minorHAnsi"/>
          <w:sz w:val="22"/>
          <w:szCs w:val="22"/>
          <w:lang w:val="nb-NO"/>
        </w:rPr>
        <w:t xml:space="preserve"> </w:t>
      </w:r>
    </w:p>
    <w:p w14:paraId="377EC960" w14:textId="77777777" w:rsidR="00303953" w:rsidRPr="005E58C2" w:rsidRDefault="00303953" w:rsidP="006C05B5">
      <w:pPr>
        <w:pStyle w:val="BodyText"/>
        <w:spacing w:before="1"/>
        <w:rPr>
          <w:rFonts w:asciiTheme="minorHAnsi" w:hAnsiTheme="minorHAnsi" w:cstheme="minorHAnsi"/>
          <w:sz w:val="22"/>
          <w:szCs w:val="22"/>
          <w:lang w:val="nb-NO"/>
        </w:rPr>
      </w:pPr>
    </w:p>
    <w:p w14:paraId="160030DC" w14:textId="77777777" w:rsidR="00303953" w:rsidRPr="005E58C2" w:rsidRDefault="00252733" w:rsidP="006C05B5">
      <w:pPr>
        <w:pStyle w:val="Heading1"/>
        <w:numPr>
          <w:ilvl w:val="0"/>
          <w:numId w:val="4"/>
        </w:numPr>
        <w:tabs>
          <w:tab w:val="left" w:pos="458"/>
        </w:tabs>
        <w:spacing w:before="1"/>
        <w:ind w:left="0" w:firstLine="0"/>
        <w:rPr>
          <w:rFonts w:asciiTheme="minorHAnsi" w:hAnsiTheme="minorHAnsi" w:cstheme="minorHAnsi"/>
        </w:rPr>
      </w:pPr>
      <w:proofErr w:type="spellStart"/>
      <w:r w:rsidRPr="005E58C2">
        <w:rPr>
          <w:rFonts w:asciiTheme="minorHAnsi" w:hAnsiTheme="minorHAnsi" w:cstheme="minorHAnsi"/>
        </w:rPr>
        <w:t>Klagerett</w:t>
      </w:r>
      <w:proofErr w:type="spellEnd"/>
    </w:p>
    <w:p w14:paraId="205F1841" w14:textId="647FBB59" w:rsidR="00303953" w:rsidRPr="005E58C2" w:rsidRDefault="00252733" w:rsidP="006C05B5">
      <w:pPr>
        <w:pStyle w:val="BodyText"/>
        <w:spacing w:before="116"/>
        <w:rPr>
          <w:rFonts w:asciiTheme="minorHAnsi" w:hAnsiTheme="minorHAnsi" w:cstheme="minorHAnsi"/>
          <w:sz w:val="22"/>
          <w:szCs w:val="22"/>
          <w:lang w:val="nb-NO"/>
        </w:rPr>
      </w:pPr>
      <w:r w:rsidRPr="005E58C2">
        <w:rPr>
          <w:rFonts w:asciiTheme="minorHAnsi" w:hAnsiTheme="minorHAnsi" w:cstheme="minorHAnsi"/>
          <w:sz w:val="22"/>
          <w:szCs w:val="22"/>
          <w:lang w:val="nb-NO"/>
        </w:rPr>
        <w:t xml:space="preserve">Det vises til bestemmelsene i </w:t>
      </w:r>
      <w:r w:rsidR="00CD2D7D">
        <w:rPr>
          <w:rFonts w:asciiTheme="minorHAnsi" w:hAnsiTheme="minorHAnsi" w:cstheme="minorHAnsi"/>
          <w:sz w:val="22"/>
          <w:szCs w:val="22"/>
          <w:lang w:val="nb-NO"/>
        </w:rPr>
        <w:t>NTNUs</w:t>
      </w:r>
      <w:r w:rsidRPr="005E58C2">
        <w:rPr>
          <w:rFonts w:asciiTheme="minorHAnsi" w:hAnsiTheme="minorHAnsi" w:cstheme="minorHAnsi"/>
          <w:sz w:val="22"/>
          <w:szCs w:val="22"/>
          <w:lang w:val="nb-NO"/>
        </w:rPr>
        <w:t xml:space="preserve"> forskrift/reglement for vedkommende</w:t>
      </w:r>
      <w:r w:rsidRPr="005E58C2">
        <w:rPr>
          <w:rFonts w:asciiTheme="minorHAnsi" w:hAnsiTheme="minorHAnsi" w:cstheme="minorHAnsi"/>
          <w:spacing w:val="53"/>
          <w:sz w:val="22"/>
          <w:szCs w:val="22"/>
          <w:lang w:val="nb-NO"/>
        </w:rPr>
        <w:t xml:space="preserve"> </w:t>
      </w:r>
      <w:r w:rsidRPr="005E58C2">
        <w:rPr>
          <w:rFonts w:asciiTheme="minorHAnsi" w:hAnsiTheme="minorHAnsi" w:cstheme="minorHAnsi"/>
          <w:sz w:val="22"/>
          <w:szCs w:val="22"/>
          <w:lang w:val="nb-NO"/>
        </w:rPr>
        <w:t>grad.</w:t>
      </w:r>
    </w:p>
    <w:sectPr w:rsidR="00303953" w:rsidRPr="005E58C2" w:rsidSect="0071661C">
      <w:footerReference w:type="default" r:id="rId8"/>
      <w:pgSz w:w="11910" w:h="16840"/>
      <w:pgMar w:top="1276" w:right="1560" w:bottom="1600" w:left="1560" w:header="0" w:footer="136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A9797" w16cid:durableId="2076C068"/>
  <w16cid:commentId w16cid:paraId="4124B455" w16cid:durableId="2076C0A9"/>
  <w16cid:commentId w16cid:paraId="349B227C" w16cid:durableId="20769597"/>
  <w16cid:commentId w16cid:paraId="7A1A2B09" w16cid:durableId="207697A5"/>
  <w16cid:commentId w16cid:paraId="26BAA315" w16cid:durableId="2076A169"/>
  <w16cid:commentId w16cid:paraId="1BB55056" w16cid:durableId="207AD759"/>
  <w16cid:commentId w16cid:paraId="430F5844" w16cid:durableId="2076A343"/>
  <w16cid:commentId w16cid:paraId="70DC4FE6" w16cid:durableId="2076C3C7"/>
  <w16cid:commentId w16cid:paraId="1FBA7184" w16cid:durableId="2076B5A5"/>
  <w16cid:commentId w16cid:paraId="20DC98B3" w16cid:durableId="2076B6A1"/>
  <w16cid:commentId w16cid:paraId="47A214E4" w16cid:durableId="2076BC3E"/>
  <w16cid:commentId w16cid:paraId="4F4CA64E" w16cid:durableId="2076C4EE"/>
  <w16cid:commentId w16cid:paraId="54E2592F" w16cid:durableId="2076BE1F"/>
  <w16cid:commentId w16cid:paraId="4BC4CE48" w16cid:durableId="2076BE5F"/>
  <w16cid:commentId w16cid:paraId="501F0669" w16cid:durableId="2076BE70"/>
  <w16cid:commentId w16cid:paraId="220329B3" w16cid:durableId="2076BF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A2656" w14:textId="77777777" w:rsidR="00031CAA" w:rsidRDefault="00031CAA">
      <w:r>
        <w:separator/>
      </w:r>
    </w:p>
  </w:endnote>
  <w:endnote w:type="continuationSeparator" w:id="0">
    <w:p w14:paraId="1F0A545E" w14:textId="77777777" w:rsidR="00031CAA" w:rsidRDefault="0003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051421"/>
      <w:docPartObj>
        <w:docPartGallery w:val="Page Numbers (Bottom of Page)"/>
        <w:docPartUnique/>
      </w:docPartObj>
    </w:sdtPr>
    <w:sdtEndPr/>
    <w:sdtContent>
      <w:p w14:paraId="3D8C9923" w14:textId="750E00E8" w:rsidR="001A7404" w:rsidRDefault="001A7404">
        <w:pPr>
          <w:pStyle w:val="Footer"/>
          <w:jc w:val="right"/>
        </w:pPr>
        <w:r>
          <w:fldChar w:fldCharType="begin"/>
        </w:r>
        <w:r>
          <w:instrText>PAGE   \* MERGEFORMAT</w:instrText>
        </w:r>
        <w:r>
          <w:fldChar w:fldCharType="separate"/>
        </w:r>
        <w:r w:rsidR="003B3A43" w:rsidRPr="003B3A43">
          <w:rPr>
            <w:noProof/>
            <w:lang w:val="nb-NO"/>
          </w:rPr>
          <w:t>8</w:t>
        </w:r>
        <w:r>
          <w:fldChar w:fldCharType="end"/>
        </w:r>
      </w:p>
    </w:sdtContent>
  </w:sdt>
  <w:p w14:paraId="582AFDEF" w14:textId="337F2799" w:rsidR="00303953" w:rsidRDefault="00303953">
    <w:pPr>
      <w:pStyle w:val="BodyText"/>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25B91" w14:textId="77777777" w:rsidR="00031CAA" w:rsidRDefault="00031CAA">
      <w:r>
        <w:separator/>
      </w:r>
    </w:p>
  </w:footnote>
  <w:footnote w:type="continuationSeparator" w:id="0">
    <w:p w14:paraId="1A985660" w14:textId="77777777" w:rsidR="00031CAA" w:rsidRDefault="00031CAA">
      <w:r>
        <w:continuationSeparator/>
      </w:r>
    </w:p>
  </w:footnote>
  <w:footnote w:id="1">
    <w:p w14:paraId="7EE47AA5" w14:textId="4AC17BB6" w:rsidR="0038670D" w:rsidRPr="0038670D" w:rsidRDefault="0038670D" w:rsidP="0038670D">
      <w:pPr>
        <w:pStyle w:val="Heading1"/>
        <w:shd w:val="clear" w:color="auto" w:fill="FFFFFF"/>
        <w:spacing w:before="150" w:after="150"/>
        <w:ind w:left="284" w:hanging="142"/>
        <w:rPr>
          <w:rFonts w:ascii="Calibri" w:hAnsi="Calibri" w:cs="Calibri"/>
          <w:b w:val="0"/>
          <w:sz w:val="16"/>
          <w:szCs w:val="16"/>
          <w:lang w:val="nb-NO"/>
        </w:rPr>
      </w:pPr>
      <w:r w:rsidRPr="0038670D">
        <w:rPr>
          <w:rStyle w:val="FootnoteReference"/>
          <w:rFonts w:asciiTheme="minorHAnsi" w:hAnsiTheme="minorHAnsi" w:cstheme="minorHAnsi"/>
          <w:b w:val="0"/>
        </w:rPr>
        <w:footnoteRef/>
      </w:r>
      <w:r w:rsidRPr="0038670D">
        <w:rPr>
          <w:rFonts w:asciiTheme="minorHAnsi" w:hAnsiTheme="minorHAnsi" w:cstheme="minorHAnsi"/>
          <w:b w:val="0"/>
          <w:lang w:val="nb-NO"/>
        </w:rPr>
        <w:t xml:space="preserve"> </w:t>
      </w:r>
      <w:r w:rsidRPr="0038670D">
        <w:rPr>
          <w:rFonts w:asciiTheme="minorHAnsi" w:hAnsiTheme="minorHAnsi" w:cstheme="minorHAnsi"/>
          <w:b w:val="0"/>
          <w:sz w:val="16"/>
          <w:szCs w:val="16"/>
          <w:lang w:val="nb-NO"/>
        </w:rPr>
        <w:t>Kunnskapsdepartementet:</w:t>
      </w:r>
      <w:r>
        <w:rPr>
          <w:rFonts w:asciiTheme="minorHAnsi" w:hAnsiTheme="minorHAnsi" w:cstheme="minorHAnsi"/>
          <w:b w:val="0"/>
          <w:lang w:val="nb-NO"/>
        </w:rPr>
        <w:t xml:space="preserve"> </w:t>
      </w:r>
      <w:r w:rsidRPr="0038670D">
        <w:rPr>
          <w:rFonts w:asciiTheme="minorHAnsi" w:hAnsiTheme="minorHAnsi" w:cstheme="minorHAnsi"/>
          <w:b w:val="0"/>
          <w:sz w:val="16"/>
          <w:szCs w:val="16"/>
          <w:lang w:val="nb-NO"/>
        </w:rPr>
        <w:t xml:space="preserve">Forskrift om kvalitetssikring og kvalitetsutvikling i høyere utdanning og fagskoleutdanning </w:t>
      </w:r>
      <w:hyperlink r:id="rId1" w:history="1">
        <w:r w:rsidRPr="00A46773">
          <w:rPr>
            <w:rStyle w:val="Hyperlink"/>
            <w:rFonts w:ascii="Calibri" w:hAnsi="Calibri" w:cs="Calibri"/>
            <w:b w:val="0"/>
            <w:sz w:val="16"/>
            <w:szCs w:val="16"/>
            <w:lang w:val="nb-NO"/>
          </w:rPr>
          <w:t>https://lovdata.no/dokument/SF/forskrift/2010-02-01-96</w:t>
        </w:r>
      </w:hyperlink>
      <w:r>
        <w:rPr>
          <w:rFonts w:ascii="Calibri" w:hAnsi="Calibri" w:cs="Calibri"/>
          <w:b w:val="0"/>
          <w:sz w:val="16"/>
          <w:szCs w:val="16"/>
          <w:lang w:val="nb-NO"/>
        </w:rPr>
        <w:t xml:space="preserve">, UHR: Doktorgrad – veiledninger og retningslinjer </w:t>
      </w:r>
      <w:hyperlink r:id="rId2" w:history="1">
        <w:r w:rsidRPr="00A46773">
          <w:rPr>
            <w:rStyle w:val="Hyperlink"/>
            <w:rFonts w:ascii="Calibri" w:hAnsi="Calibri" w:cs="Calibri"/>
            <w:b w:val="0"/>
            <w:sz w:val="16"/>
            <w:szCs w:val="16"/>
            <w:lang w:val="nb-NO"/>
          </w:rPr>
          <w:t>https://www.uhr.no/ressurser/forskrifter-utredninger-og-rapporter/doktorgrad-veiledninger-og-retningslinjer/</w:t>
        </w:r>
      </w:hyperlink>
    </w:p>
  </w:footnote>
  <w:footnote w:id="2">
    <w:p w14:paraId="3F8A9100" w14:textId="2BBE0EF7" w:rsidR="00782AD8" w:rsidRPr="005C375B" w:rsidRDefault="00782AD8" w:rsidP="00782AD8">
      <w:pPr>
        <w:spacing w:before="49" w:line="247" w:lineRule="auto"/>
        <w:ind w:left="112"/>
        <w:rPr>
          <w:rFonts w:asciiTheme="minorHAnsi" w:hAnsiTheme="minorHAnsi" w:cstheme="minorHAnsi"/>
          <w:sz w:val="16"/>
          <w:szCs w:val="16"/>
          <w:lang w:val="nn-NO"/>
        </w:rPr>
      </w:pPr>
      <w:r>
        <w:rPr>
          <w:rStyle w:val="FootnoteReference"/>
        </w:rPr>
        <w:footnoteRef/>
      </w:r>
      <w:r w:rsidRPr="0038670D">
        <w:rPr>
          <w:lang w:val="nn-NO"/>
        </w:rPr>
        <w:t xml:space="preserve"> </w:t>
      </w:r>
      <w:r w:rsidRPr="005C375B">
        <w:rPr>
          <w:rFonts w:asciiTheme="minorHAnsi" w:hAnsiTheme="minorHAnsi" w:cstheme="minorHAnsi"/>
          <w:w w:val="105"/>
          <w:sz w:val="16"/>
          <w:szCs w:val="16"/>
          <w:lang w:val="nn-NO"/>
        </w:rPr>
        <w:t>Jf.</w:t>
      </w:r>
      <w:r w:rsidRPr="005C375B">
        <w:rPr>
          <w:rFonts w:asciiTheme="minorHAnsi" w:hAnsiTheme="minorHAnsi" w:cstheme="minorHAnsi"/>
          <w:spacing w:val="-19"/>
          <w:w w:val="105"/>
          <w:sz w:val="16"/>
          <w:szCs w:val="16"/>
          <w:lang w:val="nn-NO"/>
        </w:rPr>
        <w:t xml:space="preserve"> </w:t>
      </w:r>
      <w:r w:rsidRPr="005C375B">
        <w:rPr>
          <w:rFonts w:asciiTheme="minorHAnsi" w:hAnsiTheme="minorHAnsi" w:cstheme="minorHAnsi"/>
          <w:w w:val="105"/>
          <w:sz w:val="16"/>
          <w:szCs w:val="16"/>
          <w:lang w:val="nn-NO"/>
        </w:rPr>
        <w:t>NTNUs</w:t>
      </w:r>
      <w:r w:rsidRPr="005C375B">
        <w:rPr>
          <w:rFonts w:asciiTheme="minorHAnsi" w:hAnsiTheme="minorHAnsi" w:cstheme="minorHAnsi"/>
          <w:spacing w:val="-18"/>
          <w:w w:val="105"/>
          <w:sz w:val="16"/>
          <w:szCs w:val="16"/>
          <w:lang w:val="nn-NO"/>
        </w:rPr>
        <w:t xml:space="preserve"> </w:t>
      </w:r>
      <w:proofErr w:type="spellStart"/>
      <w:r w:rsidRPr="005C375B">
        <w:rPr>
          <w:rFonts w:asciiTheme="minorHAnsi" w:hAnsiTheme="minorHAnsi" w:cstheme="minorHAnsi"/>
          <w:w w:val="105"/>
          <w:sz w:val="16"/>
          <w:szCs w:val="16"/>
          <w:lang w:val="nn-NO"/>
        </w:rPr>
        <w:t>ph.d</w:t>
      </w:r>
      <w:proofErr w:type="spellEnd"/>
      <w:r w:rsidRPr="005C375B">
        <w:rPr>
          <w:rFonts w:asciiTheme="minorHAnsi" w:hAnsiTheme="minorHAnsi" w:cstheme="minorHAnsi"/>
          <w:w w:val="105"/>
          <w:sz w:val="16"/>
          <w:szCs w:val="16"/>
          <w:lang w:val="nn-NO"/>
        </w:rPr>
        <w:t>.-forskrift</w:t>
      </w:r>
      <w:r w:rsidRPr="005C375B">
        <w:rPr>
          <w:rFonts w:asciiTheme="minorHAnsi" w:hAnsiTheme="minorHAnsi" w:cstheme="minorHAnsi"/>
          <w:spacing w:val="-18"/>
          <w:w w:val="105"/>
          <w:sz w:val="16"/>
          <w:szCs w:val="16"/>
          <w:lang w:val="nn-NO"/>
        </w:rPr>
        <w:t xml:space="preserve"> </w:t>
      </w:r>
      <w:r w:rsidRPr="005C375B">
        <w:rPr>
          <w:rFonts w:asciiTheme="minorHAnsi" w:hAnsiTheme="minorHAnsi" w:cstheme="minorHAnsi"/>
          <w:w w:val="105"/>
          <w:sz w:val="16"/>
          <w:szCs w:val="16"/>
          <w:lang w:val="nn-NO"/>
        </w:rPr>
        <w:t>§</w:t>
      </w:r>
      <w:r w:rsidRPr="005C375B">
        <w:rPr>
          <w:rFonts w:asciiTheme="minorHAnsi" w:hAnsiTheme="minorHAnsi" w:cstheme="minorHAnsi"/>
          <w:spacing w:val="-19"/>
          <w:w w:val="105"/>
          <w:sz w:val="16"/>
          <w:szCs w:val="16"/>
          <w:lang w:val="nn-NO"/>
        </w:rPr>
        <w:t xml:space="preserve"> </w:t>
      </w:r>
      <w:r>
        <w:rPr>
          <w:rFonts w:asciiTheme="minorHAnsi" w:hAnsiTheme="minorHAnsi" w:cstheme="minorHAnsi"/>
          <w:w w:val="105"/>
          <w:sz w:val="16"/>
          <w:szCs w:val="16"/>
          <w:lang w:val="nn-NO"/>
        </w:rPr>
        <w:t xml:space="preserve">14 </w:t>
      </w:r>
      <w:r w:rsidRPr="005C375B">
        <w:rPr>
          <w:rFonts w:asciiTheme="minorHAnsi" w:hAnsiTheme="minorHAnsi" w:cstheme="minorHAnsi"/>
          <w:w w:val="105"/>
          <w:sz w:val="16"/>
          <w:szCs w:val="16"/>
          <w:lang w:val="nn-NO"/>
        </w:rPr>
        <w:t>og</w:t>
      </w:r>
      <w:r w:rsidRPr="005C375B">
        <w:rPr>
          <w:rFonts w:asciiTheme="minorHAnsi" w:hAnsiTheme="minorHAnsi" w:cstheme="minorHAnsi"/>
          <w:spacing w:val="-18"/>
          <w:w w:val="105"/>
          <w:sz w:val="16"/>
          <w:szCs w:val="16"/>
          <w:lang w:val="nn-NO"/>
        </w:rPr>
        <w:t xml:space="preserve">  dr.philos.-</w:t>
      </w:r>
      <w:proofErr w:type="spellStart"/>
      <w:r w:rsidRPr="005C375B">
        <w:rPr>
          <w:rFonts w:asciiTheme="minorHAnsi" w:hAnsiTheme="minorHAnsi" w:cstheme="minorHAnsi"/>
          <w:spacing w:val="-18"/>
          <w:w w:val="105"/>
          <w:sz w:val="16"/>
          <w:szCs w:val="16"/>
          <w:lang w:val="nn-NO"/>
        </w:rPr>
        <w:t>forskriften</w:t>
      </w:r>
      <w:proofErr w:type="spellEnd"/>
      <w:r w:rsidRPr="005C375B">
        <w:rPr>
          <w:rFonts w:asciiTheme="minorHAnsi" w:hAnsiTheme="minorHAnsi" w:cstheme="minorHAnsi"/>
          <w:spacing w:val="-18"/>
          <w:w w:val="105"/>
          <w:sz w:val="16"/>
          <w:szCs w:val="16"/>
          <w:lang w:val="nn-NO"/>
        </w:rPr>
        <w:t xml:space="preserve"> § </w:t>
      </w:r>
      <w:r>
        <w:rPr>
          <w:rFonts w:asciiTheme="minorHAnsi" w:hAnsiTheme="minorHAnsi" w:cstheme="minorHAnsi"/>
          <w:spacing w:val="-18"/>
          <w:w w:val="105"/>
          <w:sz w:val="16"/>
          <w:szCs w:val="16"/>
          <w:lang w:val="nn-NO"/>
        </w:rPr>
        <w:t xml:space="preserve"> 6</w:t>
      </w:r>
      <w:r w:rsidRPr="005C375B">
        <w:rPr>
          <w:rFonts w:asciiTheme="minorHAnsi" w:hAnsiTheme="minorHAnsi" w:cstheme="minorHAnsi"/>
          <w:spacing w:val="-18"/>
          <w:w w:val="105"/>
          <w:sz w:val="16"/>
          <w:szCs w:val="16"/>
          <w:lang w:val="nn-NO"/>
        </w:rPr>
        <w:t xml:space="preserve"> </w:t>
      </w:r>
    </w:p>
    <w:p w14:paraId="1E4A1B50" w14:textId="4323629A" w:rsidR="00782AD8" w:rsidRPr="005E58C2" w:rsidRDefault="00782AD8">
      <w:pPr>
        <w:pStyle w:val="FootnoteText"/>
        <w:rPr>
          <w:lang w:val="nn-NO"/>
        </w:rPr>
      </w:pPr>
    </w:p>
  </w:footnote>
  <w:footnote w:id="3">
    <w:p w14:paraId="409B47C7" w14:textId="5AAEE7A7" w:rsidR="005107A3" w:rsidRPr="005E58C2" w:rsidRDefault="005107A3">
      <w:pPr>
        <w:pStyle w:val="FootnoteText"/>
        <w:rPr>
          <w:lang w:val="nn-NO"/>
        </w:rPr>
      </w:pPr>
      <w:r>
        <w:rPr>
          <w:rStyle w:val="FootnoteReference"/>
        </w:rPr>
        <w:footnoteRef/>
      </w:r>
      <w:r w:rsidRPr="00C75891">
        <w:rPr>
          <w:lang w:val="nn-NO"/>
        </w:rPr>
        <w:t xml:space="preserve"> </w:t>
      </w:r>
      <w:r w:rsidRPr="005C375B">
        <w:rPr>
          <w:rFonts w:asciiTheme="minorHAnsi" w:hAnsiTheme="minorHAnsi" w:cstheme="minorHAnsi"/>
          <w:w w:val="105"/>
          <w:sz w:val="16"/>
          <w:szCs w:val="16"/>
          <w:lang w:val="nn-NO"/>
        </w:rPr>
        <w:t>Jf.</w:t>
      </w:r>
      <w:r w:rsidRPr="005C375B">
        <w:rPr>
          <w:rFonts w:asciiTheme="minorHAnsi" w:hAnsiTheme="minorHAnsi" w:cstheme="minorHAnsi"/>
          <w:spacing w:val="-19"/>
          <w:w w:val="105"/>
          <w:sz w:val="16"/>
          <w:szCs w:val="16"/>
          <w:lang w:val="nn-NO"/>
        </w:rPr>
        <w:t xml:space="preserve"> </w:t>
      </w:r>
      <w:r w:rsidRPr="005C375B">
        <w:rPr>
          <w:rFonts w:asciiTheme="minorHAnsi" w:hAnsiTheme="minorHAnsi" w:cstheme="minorHAnsi"/>
          <w:w w:val="105"/>
          <w:sz w:val="16"/>
          <w:szCs w:val="16"/>
          <w:lang w:val="nn-NO"/>
        </w:rPr>
        <w:t>NTNUs</w:t>
      </w:r>
      <w:r w:rsidRPr="005C375B">
        <w:rPr>
          <w:rFonts w:asciiTheme="minorHAnsi" w:hAnsiTheme="minorHAnsi" w:cstheme="minorHAnsi"/>
          <w:spacing w:val="-18"/>
          <w:w w:val="105"/>
          <w:sz w:val="16"/>
          <w:szCs w:val="16"/>
          <w:lang w:val="nn-NO"/>
        </w:rPr>
        <w:t xml:space="preserve"> </w:t>
      </w:r>
      <w:proofErr w:type="spellStart"/>
      <w:r w:rsidRPr="005C375B">
        <w:rPr>
          <w:rFonts w:asciiTheme="minorHAnsi" w:hAnsiTheme="minorHAnsi" w:cstheme="minorHAnsi"/>
          <w:w w:val="105"/>
          <w:sz w:val="16"/>
          <w:szCs w:val="16"/>
          <w:lang w:val="nn-NO"/>
        </w:rPr>
        <w:t>ph.d</w:t>
      </w:r>
      <w:proofErr w:type="spellEnd"/>
      <w:r w:rsidRPr="005C375B">
        <w:rPr>
          <w:rFonts w:asciiTheme="minorHAnsi" w:hAnsiTheme="minorHAnsi" w:cstheme="minorHAnsi"/>
          <w:w w:val="105"/>
          <w:sz w:val="16"/>
          <w:szCs w:val="16"/>
          <w:lang w:val="nn-NO"/>
        </w:rPr>
        <w:t>.-forskrift</w:t>
      </w:r>
      <w:r w:rsidRPr="005C375B">
        <w:rPr>
          <w:rFonts w:asciiTheme="minorHAnsi" w:hAnsiTheme="minorHAnsi" w:cstheme="minorHAnsi"/>
          <w:spacing w:val="-18"/>
          <w:w w:val="105"/>
          <w:sz w:val="16"/>
          <w:szCs w:val="16"/>
          <w:lang w:val="nn-NO"/>
        </w:rPr>
        <w:t xml:space="preserve"> </w:t>
      </w:r>
      <w:r w:rsidRPr="005C375B">
        <w:rPr>
          <w:rFonts w:asciiTheme="minorHAnsi" w:hAnsiTheme="minorHAnsi" w:cstheme="minorHAnsi"/>
          <w:w w:val="105"/>
          <w:sz w:val="16"/>
          <w:szCs w:val="16"/>
          <w:lang w:val="nn-NO"/>
        </w:rPr>
        <w:t>§</w:t>
      </w:r>
      <w:r w:rsidRPr="005C375B">
        <w:rPr>
          <w:rFonts w:asciiTheme="minorHAnsi" w:hAnsiTheme="minorHAnsi" w:cstheme="minorHAnsi"/>
          <w:spacing w:val="-19"/>
          <w:w w:val="105"/>
          <w:sz w:val="16"/>
          <w:szCs w:val="16"/>
          <w:lang w:val="nn-NO"/>
        </w:rPr>
        <w:t xml:space="preserve"> </w:t>
      </w:r>
      <w:r>
        <w:rPr>
          <w:rFonts w:asciiTheme="minorHAnsi" w:hAnsiTheme="minorHAnsi" w:cstheme="minorHAnsi"/>
          <w:w w:val="105"/>
          <w:sz w:val="16"/>
          <w:szCs w:val="16"/>
          <w:lang w:val="nn-NO"/>
        </w:rPr>
        <w:t xml:space="preserve">17 </w:t>
      </w:r>
      <w:r w:rsidRPr="005C375B">
        <w:rPr>
          <w:rFonts w:asciiTheme="minorHAnsi" w:hAnsiTheme="minorHAnsi" w:cstheme="minorHAnsi"/>
          <w:w w:val="105"/>
          <w:sz w:val="16"/>
          <w:szCs w:val="16"/>
          <w:lang w:val="nn-NO"/>
        </w:rPr>
        <w:t>og</w:t>
      </w:r>
      <w:r w:rsidRPr="005C375B">
        <w:rPr>
          <w:rFonts w:asciiTheme="minorHAnsi" w:hAnsiTheme="minorHAnsi" w:cstheme="minorHAnsi"/>
          <w:spacing w:val="-18"/>
          <w:w w:val="105"/>
          <w:sz w:val="16"/>
          <w:szCs w:val="16"/>
          <w:lang w:val="nn-NO"/>
        </w:rPr>
        <w:t xml:space="preserve">  dr.philos.-</w:t>
      </w:r>
      <w:proofErr w:type="spellStart"/>
      <w:r w:rsidRPr="005C375B">
        <w:rPr>
          <w:rFonts w:asciiTheme="minorHAnsi" w:hAnsiTheme="minorHAnsi" w:cstheme="minorHAnsi"/>
          <w:spacing w:val="-18"/>
          <w:w w:val="105"/>
          <w:sz w:val="16"/>
          <w:szCs w:val="16"/>
          <w:lang w:val="nn-NO"/>
        </w:rPr>
        <w:t>forskriften</w:t>
      </w:r>
      <w:proofErr w:type="spellEnd"/>
      <w:r w:rsidRPr="005C375B">
        <w:rPr>
          <w:rFonts w:asciiTheme="minorHAnsi" w:hAnsiTheme="minorHAnsi" w:cstheme="minorHAnsi"/>
          <w:spacing w:val="-18"/>
          <w:w w:val="105"/>
          <w:sz w:val="16"/>
          <w:szCs w:val="16"/>
          <w:lang w:val="nn-NO"/>
        </w:rPr>
        <w:t xml:space="preserve"> § </w:t>
      </w:r>
      <w:r>
        <w:rPr>
          <w:rFonts w:asciiTheme="minorHAnsi" w:hAnsiTheme="minorHAnsi" w:cstheme="minorHAnsi"/>
          <w:spacing w:val="-18"/>
          <w:w w:val="105"/>
          <w:sz w:val="16"/>
          <w:szCs w:val="16"/>
          <w:lang w:val="nn-NO"/>
        </w:rPr>
        <w:t xml:space="preserve"> 9 </w:t>
      </w:r>
    </w:p>
  </w:footnote>
  <w:footnote w:id="4">
    <w:p w14:paraId="68DA0D02" w14:textId="77777777" w:rsidR="003C50B0" w:rsidRPr="006F113C" w:rsidRDefault="003C50B0" w:rsidP="0000232A">
      <w:pPr>
        <w:pStyle w:val="FootnoteText"/>
        <w:ind w:firstLine="142"/>
        <w:rPr>
          <w:rFonts w:asciiTheme="minorHAnsi" w:hAnsiTheme="minorHAnsi" w:cstheme="minorHAnsi"/>
          <w:sz w:val="16"/>
          <w:szCs w:val="16"/>
          <w:lang w:val="nb-NO"/>
        </w:rPr>
      </w:pPr>
      <w:r w:rsidRPr="0000232A">
        <w:rPr>
          <w:rStyle w:val="FootnoteReference"/>
          <w:rFonts w:asciiTheme="minorHAnsi" w:hAnsiTheme="minorHAnsi" w:cstheme="minorHAnsi"/>
          <w:sz w:val="16"/>
          <w:szCs w:val="16"/>
        </w:rPr>
        <w:footnoteRef/>
      </w:r>
      <w:r w:rsidRPr="006F113C">
        <w:rPr>
          <w:rFonts w:asciiTheme="minorHAnsi" w:hAnsiTheme="minorHAnsi" w:cstheme="minorHAnsi"/>
          <w:sz w:val="16"/>
          <w:szCs w:val="16"/>
          <w:lang w:val="nb-NO"/>
        </w:rPr>
        <w:t xml:space="preserve"> §11-3</w:t>
      </w:r>
    </w:p>
  </w:footnote>
  <w:footnote w:id="5">
    <w:p w14:paraId="2589F131" w14:textId="0B71F4E9" w:rsidR="00AE70E4" w:rsidRPr="0000232A" w:rsidRDefault="00AE70E4" w:rsidP="0000232A">
      <w:pPr>
        <w:spacing w:before="49" w:line="247" w:lineRule="auto"/>
        <w:ind w:left="112" w:firstLine="30"/>
        <w:rPr>
          <w:rFonts w:asciiTheme="minorHAnsi" w:hAnsiTheme="minorHAnsi" w:cstheme="minorHAnsi"/>
          <w:sz w:val="16"/>
          <w:szCs w:val="16"/>
          <w:lang w:val="nn-NO"/>
        </w:rPr>
      </w:pPr>
      <w:r w:rsidRPr="0000232A">
        <w:rPr>
          <w:rStyle w:val="FootnoteReference"/>
          <w:rFonts w:asciiTheme="minorHAnsi" w:hAnsiTheme="minorHAnsi" w:cstheme="minorHAnsi"/>
          <w:sz w:val="16"/>
          <w:szCs w:val="16"/>
        </w:rPr>
        <w:footnoteRef/>
      </w:r>
      <w:r w:rsidRPr="00D47EAB">
        <w:rPr>
          <w:rFonts w:asciiTheme="minorHAnsi" w:hAnsiTheme="minorHAnsi" w:cstheme="minorHAnsi"/>
          <w:sz w:val="16"/>
          <w:szCs w:val="16"/>
          <w:lang w:val="nb-NO"/>
        </w:rPr>
        <w:t xml:space="preserve"> </w:t>
      </w:r>
      <w:r w:rsidRPr="0000232A">
        <w:rPr>
          <w:rFonts w:asciiTheme="minorHAnsi" w:hAnsiTheme="minorHAnsi" w:cstheme="minorHAnsi"/>
          <w:w w:val="105"/>
          <w:sz w:val="16"/>
          <w:szCs w:val="16"/>
          <w:lang w:val="nn-NO"/>
        </w:rPr>
        <w:t>Jf.</w:t>
      </w:r>
      <w:r w:rsidRPr="0000232A">
        <w:rPr>
          <w:rFonts w:asciiTheme="minorHAnsi" w:hAnsiTheme="minorHAnsi" w:cstheme="minorHAnsi"/>
          <w:spacing w:val="-19"/>
          <w:w w:val="105"/>
          <w:sz w:val="16"/>
          <w:szCs w:val="16"/>
          <w:lang w:val="nn-NO"/>
        </w:rPr>
        <w:t xml:space="preserve"> </w:t>
      </w:r>
      <w:r w:rsidRPr="0000232A">
        <w:rPr>
          <w:rFonts w:asciiTheme="minorHAnsi" w:hAnsiTheme="minorHAnsi" w:cstheme="minorHAnsi"/>
          <w:w w:val="105"/>
          <w:sz w:val="16"/>
          <w:szCs w:val="16"/>
          <w:lang w:val="nn-NO"/>
        </w:rPr>
        <w:t>NTNUs</w:t>
      </w:r>
      <w:r w:rsidRPr="0000232A">
        <w:rPr>
          <w:rFonts w:asciiTheme="minorHAnsi" w:hAnsiTheme="minorHAnsi" w:cstheme="minorHAnsi"/>
          <w:spacing w:val="-18"/>
          <w:w w:val="105"/>
          <w:sz w:val="16"/>
          <w:szCs w:val="16"/>
          <w:lang w:val="nn-NO"/>
        </w:rPr>
        <w:t xml:space="preserve"> </w:t>
      </w:r>
      <w:proofErr w:type="spellStart"/>
      <w:r w:rsidRPr="0000232A">
        <w:rPr>
          <w:rFonts w:asciiTheme="minorHAnsi" w:hAnsiTheme="minorHAnsi" w:cstheme="minorHAnsi"/>
          <w:w w:val="105"/>
          <w:sz w:val="16"/>
          <w:szCs w:val="16"/>
          <w:lang w:val="nn-NO"/>
        </w:rPr>
        <w:t>ph.d</w:t>
      </w:r>
      <w:proofErr w:type="spellEnd"/>
      <w:r w:rsidRPr="0000232A">
        <w:rPr>
          <w:rFonts w:asciiTheme="minorHAnsi" w:hAnsiTheme="minorHAnsi" w:cstheme="minorHAnsi"/>
          <w:w w:val="105"/>
          <w:sz w:val="16"/>
          <w:szCs w:val="16"/>
          <w:lang w:val="nn-NO"/>
        </w:rPr>
        <w:t>.-forskrift</w:t>
      </w:r>
      <w:r w:rsidRPr="0000232A">
        <w:rPr>
          <w:rFonts w:asciiTheme="minorHAnsi" w:hAnsiTheme="minorHAnsi" w:cstheme="minorHAnsi"/>
          <w:spacing w:val="-18"/>
          <w:w w:val="105"/>
          <w:sz w:val="16"/>
          <w:szCs w:val="16"/>
          <w:lang w:val="nn-NO"/>
        </w:rPr>
        <w:t xml:space="preserve"> </w:t>
      </w:r>
      <w:r w:rsidRPr="0000232A">
        <w:rPr>
          <w:rFonts w:asciiTheme="minorHAnsi" w:hAnsiTheme="minorHAnsi" w:cstheme="minorHAnsi"/>
          <w:w w:val="105"/>
          <w:sz w:val="16"/>
          <w:szCs w:val="16"/>
          <w:lang w:val="nn-NO"/>
        </w:rPr>
        <w:t>§</w:t>
      </w:r>
      <w:r w:rsidRPr="0000232A">
        <w:rPr>
          <w:rFonts w:asciiTheme="minorHAnsi" w:hAnsiTheme="minorHAnsi" w:cstheme="minorHAnsi"/>
          <w:spacing w:val="-19"/>
          <w:w w:val="105"/>
          <w:sz w:val="16"/>
          <w:szCs w:val="16"/>
          <w:lang w:val="nn-NO"/>
        </w:rPr>
        <w:t xml:space="preserve"> </w:t>
      </w:r>
      <w:r w:rsidRPr="0000232A">
        <w:rPr>
          <w:rFonts w:asciiTheme="minorHAnsi" w:hAnsiTheme="minorHAnsi" w:cstheme="minorHAnsi"/>
          <w:w w:val="105"/>
          <w:sz w:val="16"/>
          <w:szCs w:val="16"/>
          <w:lang w:val="nn-NO"/>
        </w:rPr>
        <w:t>15-3</w:t>
      </w:r>
    </w:p>
  </w:footnote>
  <w:footnote w:id="6">
    <w:p w14:paraId="7C8B2AEF" w14:textId="77777777" w:rsidR="0028239A" w:rsidRPr="005C375B" w:rsidRDefault="0028239A" w:rsidP="0028239A">
      <w:pPr>
        <w:spacing w:before="49" w:line="247" w:lineRule="auto"/>
        <w:ind w:left="112"/>
        <w:rPr>
          <w:rFonts w:asciiTheme="minorHAnsi" w:hAnsiTheme="minorHAnsi" w:cstheme="minorHAnsi"/>
          <w:sz w:val="16"/>
          <w:szCs w:val="16"/>
          <w:lang w:val="nn-NO"/>
        </w:rPr>
      </w:pPr>
      <w:r>
        <w:rPr>
          <w:rStyle w:val="FootnoteReference"/>
        </w:rPr>
        <w:footnoteRef/>
      </w:r>
      <w:r w:rsidRPr="00711D8F">
        <w:rPr>
          <w:lang w:val="nn-NO"/>
        </w:rPr>
        <w:t xml:space="preserve"> </w:t>
      </w:r>
      <w:r w:rsidRPr="005C375B">
        <w:rPr>
          <w:rFonts w:asciiTheme="minorHAnsi" w:hAnsiTheme="minorHAnsi" w:cstheme="minorHAnsi"/>
          <w:w w:val="105"/>
          <w:sz w:val="16"/>
          <w:szCs w:val="16"/>
          <w:lang w:val="nn-NO"/>
        </w:rPr>
        <w:t>Jf.</w:t>
      </w:r>
      <w:r w:rsidRPr="005C375B">
        <w:rPr>
          <w:rFonts w:asciiTheme="minorHAnsi" w:hAnsiTheme="minorHAnsi" w:cstheme="minorHAnsi"/>
          <w:spacing w:val="-19"/>
          <w:w w:val="105"/>
          <w:sz w:val="16"/>
          <w:szCs w:val="16"/>
          <w:lang w:val="nn-NO"/>
        </w:rPr>
        <w:t xml:space="preserve"> </w:t>
      </w:r>
      <w:r w:rsidRPr="005C375B">
        <w:rPr>
          <w:rFonts w:asciiTheme="minorHAnsi" w:hAnsiTheme="minorHAnsi" w:cstheme="minorHAnsi"/>
          <w:w w:val="105"/>
          <w:sz w:val="16"/>
          <w:szCs w:val="16"/>
          <w:lang w:val="nn-NO"/>
        </w:rPr>
        <w:t>NTNUs</w:t>
      </w:r>
      <w:r w:rsidRPr="005C375B">
        <w:rPr>
          <w:rFonts w:asciiTheme="minorHAnsi" w:hAnsiTheme="minorHAnsi" w:cstheme="minorHAnsi"/>
          <w:spacing w:val="-18"/>
          <w:w w:val="105"/>
          <w:sz w:val="16"/>
          <w:szCs w:val="16"/>
          <w:lang w:val="nn-NO"/>
        </w:rPr>
        <w:t xml:space="preserve"> </w:t>
      </w:r>
      <w:proofErr w:type="spellStart"/>
      <w:r w:rsidRPr="005C375B">
        <w:rPr>
          <w:rFonts w:asciiTheme="minorHAnsi" w:hAnsiTheme="minorHAnsi" w:cstheme="minorHAnsi"/>
          <w:w w:val="105"/>
          <w:sz w:val="16"/>
          <w:szCs w:val="16"/>
          <w:lang w:val="nn-NO"/>
        </w:rPr>
        <w:t>ph.d</w:t>
      </w:r>
      <w:proofErr w:type="spellEnd"/>
      <w:r w:rsidRPr="005C375B">
        <w:rPr>
          <w:rFonts w:asciiTheme="minorHAnsi" w:hAnsiTheme="minorHAnsi" w:cstheme="minorHAnsi"/>
          <w:w w:val="105"/>
          <w:sz w:val="16"/>
          <w:szCs w:val="16"/>
          <w:lang w:val="nn-NO"/>
        </w:rPr>
        <w:t>.-forskrift</w:t>
      </w:r>
      <w:r w:rsidRPr="005C375B">
        <w:rPr>
          <w:rFonts w:asciiTheme="minorHAnsi" w:hAnsiTheme="minorHAnsi" w:cstheme="minorHAnsi"/>
          <w:spacing w:val="-18"/>
          <w:w w:val="105"/>
          <w:sz w:val="16"/>
          <w:szCs w:val="16"/>
          <w:lang w:val="nn-NO"/>
        </w:rPr>
        <w:t xml:space="preserve"> </w:t>
      </w:r>
      <w:r w:rsidRPr="005C375B">
        <w:rPr>
          <w:rFonts w:asciiTheme="minorHAnsi" w:hAnsiTheme="minorHAnsi" w:cstheme="minorHAnsi"/>
          <w:w w:val="105"/>
          <w:sz w:val="16"/>
          <w:szCs w:val="16"/>
          <w:lang w:val="nn-NO"/>
        </w:rPr>
        <w:t>§</w:t>
      </w:r>
      <w:r w:rsidRPr="005C375B">
        <w:rPr>
          <w:rFonts w:asciiTheme="minorHAnsi" w:hAnsiTheme="minorHAnsi" w:cstheme="minorHAnsi"/>
          <w:spacing w:val="-19"/>
          <w:w w:val="105"/>
          <w:sz w:val="16"/>
          <w:szCs w:val="16"/>
          <w:lang w:val="nn-NO"/>
        </w:rPr>
        <w:t xml:space="preserve"> </w:t>
      </w:r>
      <w:r w:rsidRPr="005C375B">
        <w:rPr>
          <w:rFonts w:asciiTheme="minorHAnsi" w:hAnsiTheme="minorHAnsi" w:cstheme="minorHAnsi"/>
          <w:w w:val="105"/>
          <w:sz w:val="16"/>
          <w:szCs w:val="16"/>
          <w:lang w:val="nn-NO"/>
        </w:rPr>
        <w:t>15-2</w:t>
      </w:r>
      <w:r w:rsidRPr="005C375B">
        <w:rPr>
          <w:rFonts w:asciiTheme="minorHAnsi" w:hAnsiTheme="minorHAnsi" w:cstheme="minorHAnsi"/>
          <w:spacing w:val="-19"/>
          <w:w w:val="105"/>
          <w:sz w:val="16"/>
          <w:szCs w:val="16"/>
          <w:lang w:val="nn-NO"/>
        </w:rPr>
        <w:t xml:space="preserve"> </w:t>
      </w:r>
      <w:r w:rsidRPr="005C375B">
        <w:rPr>
          <w:rFonts w:asciiTheme="minorHAnsi" w:hAnsiTheme="minorHAnsi" w:cstheme="minorHAnsi"/>
          <w:w w:val="105"/>
          <w:sz w:val="16"/>
          <w:szCs w:val="16"/>
          <w:lang w:val="nn-NO"/>
        </w:rPr>
        <w:t>og</w:t>
      </w:r>
      <w:r w:rsidRPr="005C375B">
        <w:rPr>
          <w:rFonts w:asciiTheme="minorHAnsi" w:hAnsiTheme="minorHAnsi" w:cstheme="minorHAnsi"/>
          <w:spacing w:val="-18"/>
          <w:w w:val="105"/>
          <w:sz w:val="16"/>
          <w:szCs w:val="16"/>
          <w:lang w:val="nn-NO"/>
        </w:rPr>
        <w:t xml:space="preserve"> §15-3 og dr.philos.-</w:t>
      </w:r>
      <w:proofErr w:type="spellStart"/>
      <w:r w:rsidRPr="005C375B">
        <w:rPr>
          <w:rFonts w:asciiTheme="minorHAnsi" w:hAnsiTheme="minorHAnsi" w:cstheme="minorHAnsi"/>
          <w:spacing w:val="-18"/>
          <w:w w:val="105"/>
          <w:sz w:val="16"/>
          <w:szCs w:val="16"/>
          <w:lang w:val="nn-NO"/>
        </w:rPr>
        <w:t>forskriften</w:t>
      </w:r>
      <w:proofErr w:type="spellEnd"/>
      <w:r w:rsidRPr="005C375B">
        <w:rPr>
          <w:rFonts w:asciiTheme="minorHAnsi" w:hAnsiTheme="minorHAnsi" w:cstheme="minorHAnsi"/>
          <w:spacing w:val="-18"/>
          <w:w w:val="105"/>
          <w:sz w:val="16"/>
          <w:szCs w:val="16"/>
          <w:lang w:val="nn-NO"/>
        </w:rPr>
        <w:t xml:space="preserve"> §  7-2 </w:t>
      </w:r>
    </w:p>
    <w:p w14:paraId="4F8EA9EB" w14:textId="00EF6F3D" w:rsidR="0028239A" w:rsidRPr="005E58C2" w:rsidRDefault="0028239A" w:rsidP="0028239A">
      <w:pPr>
        <w:pStyle w:val="FootnoteText"/>
        <w:rPr>
          <w:lang w:val="nn-NO"/>
        </w:rPr>
      </w:pPr>
    </w:p>
  </w:footnote>
  <w:footnote w:id="7">
    <w:p w14:paraId="478F01DC" w14:textId="79560A4E" w:rsidR="00B132DB" w:rsidRPr="005C375B" w:rsidRDefault="00B132DB" w:rsidP="00B132DB">
      <w:pPr>
        <w:spacing w:before="49" w:line="247" w:lineRule="auto"/>
        <w:ind w:left="112"/>
        <w:rPr>
          <w:rFonts w:asciiTheme="minorHAnsi" w:hAnsiTheme="minorHAnsi" w:cstheme="minorHAnsi"/>
          <w:sz w:val="16"/>
          <w:szCs w:val="16"/>
          <w:lang w:val="nn-NO"/>
        </w:rPr>
      </w:pPr>
      <w:r>
        <w:rPr>
          <w:rStyle w:val="FootnoteReference"/>
        </w:rPr>
        <w:footnoteRef/>
      </w:r>
      <w:r w:rsidRPr="007F6B40">
        <w:rPr>
          <w:lang w:val="nb-NO"/>
        </w:rPr>
        <w:t xml:space="preserve"> </w:t>
      </w:r>
      <w:r w:rsidRPr="005C375B">
        <w:rPr>
          <w:rFonts w:asciiTheme="minorHAnsi" w:hAnsiTheme="minorHAnsi" w:cstheme="minorHAnsi"/>
          <w:w w:val="105"/>
          <w:sz w:val="16"/>
          <w:szCs w:val="16"/>
          <w:lang w:val="nn-NO"/>
        </w:rPr>
        <w:t>Jf.</w:t>
      </w:r>
      <w:r w:rsidRPr="005C375B">
        <w:rPr>
          <w:rFonts w:asciiTheme="minorHAnsi" w:hAnsiTheme="minorHAnsi" w:cstheme="minorHAnsi"/>
          <w:spacing w:val="-19"/>
          <w:w w:val="105"/>
          <w:sz w:val="16"/>
          <w:szCs w:val="16"/>
          <w:lang w:val="nn-NO"/>
        </w:rPr>
        <w:t xml:space="preserve"> </w:t>
      </w:r>
      <w:r w:rsidRPr="005C375B">
        <w:rPr>
          <w:rFonts w:asciiTheme="minorHAnsi" w:hAnsiTheme="minorHAnsi" w:cstheme="minorHAnsi"/>
          <w:w w:val="105"/>
          <w:sz w:val="16"/>
          <w:szCs w:val="16"/>
          <w:lang w:val="nn-NO"/>
        </w:rPr>
        <w:t>NTNUs</w:t>
      </w:r>
      <w:r w:rsidRPr="005C375B">
        <w:rPr>
          <w:rFonts w:asciiTheme="minorHAnsi" w:hAnsiTheme="minorHAnsi" w:cstheme="minorHAnsi"/>
          <w:spacing w:val="-18"/>
          <w:w w:val="105"/>
          <w:sz w:val="16"/>
          <w:szCs w:val="16"/>
          <w:lang w:val="nn-NO"/>
        </w:rPr>
        <w:t xml:space="preserve"> </w:t>
      </w:r>
      <w:proofErr w:type="spellStart"/>
      <w:r w:rsidRPr="005C375B">
        <w:rPr>
          <w:rFonts w:asciiTheme="minorHAnsi" w:hAnsiTheme="minorHAnsi" w:cstheme="minorHAnsi"/>
          <w:w w:val="105"/>
          <w:sz w:val="16"/>
          <w:szCs w:val="16"/>
          <w:lang w:val="nn-NO"/>
        </w:rPr>
        <w:t>ph.d</w:t>
      </w:r>
      <w:proofErr w:type="spellEnd"/>
      <w:r w:rsidRPr="005C375B">
        <w:rPr>
          <w:rFonts w:asciiTheme="minorHAnsi" w:hAnsiTheme="minorHAnsi" w:cstheme="minorHAnsi"/>
          <w:w w:val="105"/>
          <w:sz w:val="16"/>
          <w:szCs w:val="16"/>
          <w:lang w:val="nn-NO"/>
        </w:rPr>
        <w:t>.-forskrift</w:t>
      </w:r>
      <w:r w:rsidRPr="005C375B">
        <w:rPr>
          <w:rFonts w:asciiTheme="minorHAnsi" w:hAnsiTheme="minorHAnsi" w:cstheme="minorHAnsi"/>
          <w:spacing w:val="-18"/>
          <w:w w:val="105"/>
          <w:sz w:val="16"/>
          <w:szCs w:val="16"/>
          <w:lang w:val="nn-NO"/>
        </w:rPr>
        <w:t xml:space="preserve"> </w:t>
      </w:r>
      <w:r w:rsidRPr="005C375B">
        <w:rPr>
          <w:rFonts w:asciiTheme="minorHAnsi" w:hAnsiTheme="minorHAnsi" w:cstheme="minorHAnsi"/>
          <w:w w:val="105"/>
          <w:sz w:val="16"/>
          <w:szCs w:val="16"/>
          <w:lang w:val="nn-NO"/>
        </w:rPr>
        <w:t>§</w:t>
      </w:r>
      <w:r w:rsidRPr="005C375B">
        <w:rPr>
          <w:rFonts w:asciiTheme="minorHAnsi" w:hAnsiTheme="minorHAnsi" w:cstheme="minorHAnsi"/>
          <w:spacing w:val="-19"/>
          <w:w w:val="105"/>
          <w:sz w:val="16"/>
          <w:szCs w:val="16"/>
          <w:lang w:val="nn-NO"/>
        </w:rPr>
        <w:t xml:space="preserve"> </w:t>
      </w:r>
      <w:r>
        <w:rPr>
          <w:rFonts w:asciiTheme="minorHAnsi" w:hAnsiTheme="minorHAnsi" w:cstheme="minorHAnsi"/>
          <w:w w:val="105"/>
          <w:sz w:val="16"/>
          <w:szCs w:val="16"/>
          <w:lang w:val="nn-NO"/>
        </w:rPr>
        <w:t>20</w:t>
      </w:r>
      <w:r w:rsidRPr="005C375B">
        <w:rPr>
          <w:rFonts w:asciiTheme="minorHAnsi" w:hAnsiTheme="minorHAnsi" w:cstheme="minorHAnsi"/>
          <w:spacing w:val="-19"/>
          <w:w w:val="105"/>
          <w:sz w:val="16"/>
          <w:szCs w:val="16"/>
          <w:lang w:val="nn-NO"/>
        </w:rPr>
        <w:t xml:space="preserve"> </w:t>
      </w:r>
      <w:r w:rsidRPr="005C375B">
        <w:rPr>
          <w:rFonts w:asciiTheme="minorHAnsi" w:hAnsiTheme="minorHAnsi" w:cstheme="minorHAnsi"/>
          <w:spacing w:val="-18"/>
          <w:w w:val="105"/>
          <w:sz w:val="16"/>
          <w:szCs w:val="16"/>
          <w:lang w:val="nn-NO"/>
        </w:rPr>
        <w:t>og dr.philos.-</w:t>
      </w:r>
      <w:proofErr w:type="spellStart"/>
      <w:r w:rsidRPr="005C375B">
        <w:rPr>
          <w:rFonts w:asciiTheme="minorHAnsi" w:hAnsiTheme="minorHAnsi" w:cstheme="minorHAnsi"/>
          <w:spacing w:val="-18"/>
          <w:w w:val="105"/>
          <w:sz w:val="16"/>
          <w:szCs w:val="16"/>
          <w:lang w:val="nn-NO"/>
        </w:rPr>
        <w:t>forskriften</w:t>
      </w:r>
      <w:proofErr w:type="spellEnd"/>
      <w:r w:rsidRPr="005C375B">
        <w:rPr>
          <w:rFonts w:asciiTheme="minorHAnsi" w:hAnsiTheme="minorHAnsi" w:cstheme="minorHAnsi"/>
          <w:spacing w:val="-18"/>
          <w:w w:val="105"/>
          <w:sz w:val="16"/>
          <w:szCs w:val="16"/>
          <w:lang w:val="nn-NO"/>
        </w:rPr>
        <w:t xml:space="preserve"> §  </w:t>
      </w:r>
      <w:r>
        <w:rPr>
          <w:rFonts w:asciiTheme="minorHAnsi" w:hAnsiTheme="minorHAnsi" w:cstheme="minorHAnsi"/>
          <w:spacing w:val="-18"/>
          <w:w w:val="105"/>
          <w:sz w:val="16"/>
          <w:szCs w:val="16"/>
          <w:lang w:val="nn-NO"/>
        </w:rPr>
        <w:t>13</w:t>
      </w:r>
    </w:p>
    <w:p w14:paraId="207D815C" w14:textId="4E846121" w:rsidR="00B132DB" w:rsidRPr="005E58C2" w:rsidRDefault="00B132DB">
      <w:pPr>
        <w:pStyle w:val="FootnoteText"/>
        <w:rPr>
          <w:lang w:val="nn-N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040"/>
    <w:multiLevelType w:val="hybridMultilevel"/>
    <w:tmpl w:val="8976F3C2"/>
    <w:lvl w:ilvl="0" w:tplc="04140001">
      <w:start w:val="1"/>
      <w:numFmt w:val="bullet"/>
      <w:lvlText w:val=""/>
      <w:lvlJc w:val="left"/>
      <w:pPr>
        <w:ind w:left="890" w:hanging="360"/>
      </w:pPr>
      <w:rPr>
        <w:rFonts w:ascii="Symbol" w:hAnsi="Symbol" w:hint="default"/>
      </w:rPr>
    </w:lvl>
    <w:lvl w:ilvl="1" w:tplc="04140003" w:tentative="1">
      <w:start w:val="1"/>
      <w:numFmt w:val="bullet"/>
      <w:lvlText w:val="o"/>
      <w:lvlJc w:val="left"/>
      <w:pPr>
        <w:ind w:left="1610" w:hanging="360"/>
      </w:pPr>
      <w:rPr>
        <w:rFonts w:ascii="Courier New" w:hAnsi="Courier New" w:cs="Courier New" w:hint="default"/>
      </w:rPr>
    </w:lvl>
    <w:lvl w:ilvl="2" w:tplc="04140005" w:tentative="1">
      <w:start w:val="1"/>
      <w:numFmt w:val="bullet"/>
      <w:lvlText w:val=""/>
      <w:lvlJc w:val="left"/>
      <w:pPr>
        <w:ind w:left="2330" w:hanging="360"/>
      </w:pPr>
      <w:rPr>
        <w:rFonts w:ascii="Wingdings" w:hAnsi="Wingdings" w:hint="default"/>
      </w:rPr>
    </w:lvl>
    <w:lvl w:ilvl="3" w:tplc="04140001" w:tentative="1">
      <w:start w:val="1"/>
      <w:numFmt w:val="bullet"/>
      <w:lvlText w:val=""/>
      <w:lvlJc w:val="left"/>
      <w:pPr>
        <w:ind w:left="3050" w:hanging="360"/>
      </w:pPr>
      <w:rPr>
        <w:rFonts w:ascii="Symbol" w:hAnsi="Symbol" w:hint="default"/>
      </w:rPr>
    </w:lvl>
    <w:lvl w:ilvl="4" w:tplc="04140003" w:tentative="1">
      <w:start w:val="1"/>
      <w:numFmt w:val="bullet"/>
      <w:lvlText w:val="o"/>
      <w:lvlJc w:val="left"/>
      <w:pPr>
        <w:ind w:left="3770" w:hanging="360"/>
      </w:pPr>
      <w:rPr>
        <w:rFonts w:ascii="Courier New" w:hAnsi="Courier New" w:cs="Courier New" w:hint="default"/>
      </w:rPr>
    </w:lvl>
    <w:lvl w:ilvl="5" w:tplc="04140005" w:tentative="1">
      <w:start w:val="1"/>
      <w:numFmt w:val="bullet"/>
      <w:lvlText w:val=""/>
      <w:lvlJc w:val="left"/>
      <w:pPr>
        <w:ind w:left="4490" w:hanging="360"/>
      </w:pPr>
      <w:rPr>
        <w:rFonts w:ascii="Wingdings" w:hAnsi="Wingdings" w:hint="default"/>
      </w:rPr>
    </w:lvl>
    <w:lvl w:ilvl="6" w:tplc="04140001" w:tentative="1">
      <w:start w:val="1"/>
      <w:numFmt w:val="bullet"/>
      <w:lvlText w:val=""/>
      <w:lvlJc w:val="left"/>
      <w:pPr>
        <w:ind w:left="5210" w:hanging="360"/>
      </w:pPr>
      <w:rPr>
        <w:rFonts w:ascii="Symbol" w:hAnsi="Symbol" w:hint="default"/>
      </w:rPr>
    </w:lvl>
    <w:lvl w:ilvl="7" w:tplc="04140003" w:tentative="1">
      <w:start w:val="1"/>
      <w:numFmt w:val="bullet"/>
      <w:lvlText w:val="o"/>
      <w:lvlJc w:val="left"/>
      <w:pPr>
        <w:ind w:left="5930" w:hanging="360"/>
      </w:pPr>
      <w:rPr>
        <w:rFonts w:ascii="Courier New" w:hAnsi="Courier New" w:cs="Courier New" w:hint="default"/>
      </w:rPr>
    </w:lvl>
    <w:lvl w:ilvl="8" w:tplc="04140005" w:tentative="1">
      <w:start w:val="1"/>
      <w:numFmt w:val="bullet"/>
      <w:lvlText w:val=""/>
      <w:lvlJc w:val="left"/>
      <w:pPr>
        <w:ind w:left="6650" w:hanging="360"/>
      </w:pPr>
      <w:rPr>
        <w:rFonts w:ascii="Wingdings" w:hAnsi="Wingdings" w:hint="default"/>
      </w:rPr>
    </w:lvl>
  </w:abstractNum>
  <w:abstractNum w:abstractNumId="1" w15:restartNumberingAfterBreak="0">
    <w:nsid w:val="114C40F3"/>
    <w:multiLevelType w:val="multilevel"/>
    <w:tmpl w:val="690A0B70"/>
    <w:lvl w:ilvl="0">
      <w:start w:val="3"/>
      <w:numFmt w:val="decimal"/>
      <w:lvlText w:val="%1"/>
      <w:lvlJc w:val="left"/>
      <w:pPr>
        <w:ind w:left="457" w:hanging="345"/>
      </w:pPr>
      <w:rPr>
        <w:rFonts w:hint="default"/>
      </w:rPr>
    </w:lvl>
    <w:lvl w:ilvl="1">
      <w:start w:val="4"/>
      <w:numFmt w:val="decimal"/>
      <w:lvlText w:val="%1.%2"/>
      <w:lvlJc w:val="left"/>
      <w:pPr>
        <w:ind w:left="345" w:hanging="345"/>
      </w:pPr>
      <w:rPr>
        <w:rFonts w:hint="default"/>
        <w:i/>
        <w:w w:val="101"/>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2" w15:restartNumberingAfterBreak="0">
    <w:nsid w:val="1235302F"/>
    <w:multiLevelType w:val="hybridMultilevel"/>
    <w:tmpl w:val="6608CAEE"/>
    <w:lvl w:ilvl="0" w:tplc="04140001">
      <w:start w:val="1"/>
      <w:numFmt w:val="bullet"/>
      <w:lvlText w:val=""/>
      <w:lvlJc w:val="left"/>
      <w:pPr>
        <w:ind w:left="1592" w:hanging="360"/>
      </w:pPr>
      <w:rPr>
        <w:rFonts w:ascii="Symbol" w:hAnsi="Symbol" w:hint="default"/>
      </w:rPr>
    </w:lvl>
    <w:lvl w:ilvl="1" w:tplc="04140019" w:tentative="1">
      <w:start w:val="1"/>
      <w:numFmt w:val="lowerLetter"/>
      <w:lvlText w:val="%2."/>
      <w:lvlJc w:val="left"/>
      <w:pPr>
        <w:ind w:left="2312" w:hanging="360"/>
      </w:pPr>
    </w:lvl>
    <w:lvl w:ilvl="2" w:tplc="0414001B" w:tentative="1">
      <w:start w:val="1"/>
      <w:numFmt w:val="lowerRoman"/>
      <w:lvlText w:val="%3."/>
      <w:lvlJc w:val="right"/>
      <w:pPr>
        <w:ind w:left="3032" w:hanging="180"/>
      </w:pPr>
    </w:lvl>
    <w:lvl w:ilvl="3" w:tplc="0414000F" w:tentative="1">
      <w:start w:val="1"/>
      <w:numFmt w:val="decimal"/>
      <w:lvlText w:val="%4."/>
      <w:lvlJc w:val="left"/>
      <w:pPr>
        <w:ind w:left="3752" w:hanging="360"/>
      </w:pPr>
    </w:lvl>
    <w:lvl w:ilvl="4" w:tplc="04140019" w:tentative="1">
      <w:start w:val="1"/>
      <w:numFmt w:val="lowerLetter"/>
      <w:lvlText w:val="%5."/>
      <w:lvlJc w:val="left"/>
      <w:pPr>
        <w:ind w:left="4472" w:hanging="360"/>
      </w:pPr>
    </w:lvl>
    <w:lvl w:ilvl="5" w:tplc="0414001B" w:tentative="1">
      <w:start w:val="1"/>
      <w:numFmt w:val="lowerRoman"/>
      <w:lvlText w:val="%6."/>
      <w:lvlJc w:val="right"/>
      <w:pPr>
        <w:ind w:left="5192" w:hanging="180"/>
      </w:pPr>
    </w:lvl>
    <w:lvl w:ilvl="6" w:tplc="0414000F" w:tentative="1">
      <w:start w:val="1"/>
      <w:numFmt w:val="decimal"/>
      <w:lvlText w:val="%7."/>
      <w:lvlJc w:val="left"/>
      <w:pPr>
        <w:ind w:left="5912" w:hanging="360"/>
      </w:pPr>
    </w:lvl>
    <w:lvl w:ilvl="7" w:tplc="04140019" w:tentative="1">
      <w:start w:val="1"/>
      <w:numFmt w:val="lowerLetter"/>
      <w:lvlText w:val="%8."/>
      <w:lvlJc w:val="left"/>
      <w:pPr>
        <w:ind w:left="6632" w:hanging="360"/>
      </w:pPr>
    </w:lvl>
    <w:lvl w:ilvl="8" w:tplc="0414001B" w:tentative="1">
      <w:start w:val="1"/>
      <w:numFmt w:val="lowerRoman"/>
      <w:lvlText w:val="%9."/>
      <w:lvlJc w:val="right"/>
      <w:pPr>
        <w:ind w:left="7352" w:hanging="180"/>
      </w:pPr>
    </w:lvl>
  </w:abstractNum>
  <w:abstractNum w:abstractNumId="3" w15:restartNumberingAfterBreak="0">
    <w:nsid w:val="20865FC2"/>
    <w:multiLevelType w:val="hybridMultilevel"/>
    <w:tmpl w:val="F850C8DE"/>
    <w:lvl w:ilvl="0" w:tplc="A162C4AE">
      <w:start w:val="7"/>
      <w:numFmt w:val="bullet"/>
      <w:lvlText w:val="-"/>
      <w:lvlJc w:val="left"/>
      <w:pPr>
        <w:ind w:left="472" w:hanging="360"/>
      </w:pPr>
      <w:rPr>
        <w:rFonts w:ascii="Times New Roman" w:eastAsia="Times New Roman" w:hAnsi="Times New Roman" w:cs="Times New Roman" w:hint="default"/>
      </w:rPr>
    </w:lvl>
    <w:lvl w:ilvl="1" w:tplc="04140003" w:tentative="1">
      <w:start w:val="1"/>
      <w:numFmt w:val="bullet"/>
      <w:lvlText w:val="o"/>
      <w:lvlJc w:val="left"/>
      <w:pPr>
        <w:ind w:left="1192" w:hanging="360"/>
      </w:pPr>
      <w:rPr>
        <w:rFonts w:ascii="Courier New" w:hAnsi="Courier New" w:cs="Courier New" w:hint="default"/>
      </w:rPr>
    </w:lvl>
    <w:lvl w:ilvl="2" w:tplc="04140005" w:tentative="1">
      <w:start w:val="1"/>
      <w:numFmt w:val="bullet"/>
      <w:lvlText w:val=""/>
      <w:lvlJc w:val="left"/>
      <w:pPr>
        <w:ind w:left="1912" w:hanging="360"/>
      </w:pPr>
      <w:rPr>
        <w:rFonts w:ascii="Wingdings" w:hAnsi="Wingdings" w:hint="default"/>
      </w:rPr>
    </w:lvl>
    <w:lvl w:ilvl="3" w:tplc="04140001" w:tentative="1">
      <w:start w:val="1"/>
      <w:numFmt w:val="bullet"/>
      <w:lvlText w:val=""/>
      <w:lvlJc w:val="left"/>
      <w:pPr>
        <w:ind w:left="2632" w:hanging="360"/>
      </w:pPr>
      <w:rPr>
        <w:rFonts w:ascii="Symbol" w:hAnsi="Symbol" w:hint="default"/>
      </w:rPr>
    </w:lvl>
    <w:lvl w:ilvl="4" w:tplc="04140003" w:tentative="1">
      <w:start w:val="1"/>
      <w:numFmt w:val="bullet"/>
      <w:lvlText w:val="o"/>
      <w:lvlJc w:val="left"/>
      <w:pPr>
        <w:ind w:left="3352" w:hanging="360"/>
      </w:pPr>
      <w:rPr>
        <w:rFonts w:ascii="Courier New" w:hAnsi="Courier New" w:cs="Courier New" w:hint="default"/>
      </w:rPr>
    </w:lvl>
    <w:lvl w:ilvl="5" w:tplc="04140005" w:tentative="1">
      <w:start w:val="1"/>
      <w:numFmt w:val="bullet"/>
      <w:lvlText w:val=""/>
      <w:lvlJc w:val="left"/>
      <w:pPr>
        <w:ind w:left="4072" w:hanging="360"/>
      </w:pPr>
      <w:rPr>
        <w:rFonts w:ascii="Wingdings" w:hAnsi="Wingdings" w:hint="default"/>
      </w:rPr>
    </w:lvl>
    <w:lvl w:ilvl="6" w:tplc="04140001" w:tentative="1">
      <w:start w:val="1"/>
      <w:numFmt w:val="bullet"/>
      <w:lvlText w:val=""/>
      <w:lvlJc w:val="left"/>
      <w:pPr>
        <w:ind w:left="4792" w:hanging="360"/>
      </w:pPr>
      <w:rPr>
        <w:rFonts w:ascii="Symbol" w:hAnsi="Symbol" w:hint="default"/>
      </w:rPr>
    </w:lvl>
    <w:lvl w:ilvl="7" w:tplc="04140003" w:tentative="1">
      <w:start w:val="1"/>
      <w:numFmt w:val="bullet"/>
      <w:lvlText w:val="o"/>
      <w:lvlJc w:val="left"/>
      <w:pPr>
        <w:ind w:left="5512" w:hanging="360"/>
      </w:pPr>
      <w:rPr>
        <w:rFonts w:ascii="Courier New" w:hAnsi="Courier New" w:cs="Courier New" w:hint="default"/>
      </w:rPr>
    </w:lvl>
    <w:lvl w:ilvl="8" w:tplc="04140005" w:tentative="1">
      <w:start w:val="1"/>
      <w:numFmt w:val="bullet"/>
      <w:lvlText w:val=""/>
      <w:lvlJc w:val="left"/>
      <w:pPr>
        <w:ind w:left="6232" w:hanging="360"/>
      </w:pPr>
      <w:rPr>
        <w:rFonts w:ascii="Wingdings" w:hAnsi="Wingdings" w:hint="default"/>
      </w:rPr>
    </w:lvl>
  </w:abstractNum>
  <w:abstractNum w:abstractNumId="4" w15:restartNumberingAfterBreak="0">
    <w:nsid w:val="2FA34AA4"/>
    <w:multiLevelType w:val="hybridMultilevel"/>
    <w:tmpl w:val="748E0A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5967AEB"/>
    <w:multiLevelType w:val="hybridMultilevel"/>
    <w:tmpl w:val="41A484F4"/>
    <w:lvl w:ilvl="0" w:tplc="A5B8252A">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C3617E8"/>
    <w:multiLevelType w:val="multilevel"/>
    <w:tmpl w:val="5C3A8174"/>
    <w:lvl w:ilvl="0">
      <w:start w:val="3"/>
      <w:numFmt w:val="decimal"/>
      <w:lvlText w:val="%1"/>
      <w:lvlJc w:val="left"/>
      <w:pPr>
        <w:ind w:left="457" w:hanging="345"/>
      </w:pPr>
      <w:rPr>
        <w:rFonts w:hint="default"/>
      </w:rPr>
    </w:lvl>
    <w:lvl w:ilvl="1">
      <w:start w:val="1"/>
      <w:numFmt w:val="decimal"/>
      <w:lvlText w:val="%1.%2"/>
      <w:lvlJc w:val="left"/>
      <w:pPr>
        <w:ind w:left="457" w:hanging="345"/>
      </w:pPr>
      <w:rPr>
        <w:rFonts w:asciiTheme="minorHAnsi" w:hAnsiTheme="minorHAnsi" w:cstheme="minorHAnsi" w:hint="default"/>
        <w:i/>
        <w:w w:val="101"/>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7" w15:restartNumberingAfterBreak="0">
    <w:nsid w:val="42917660"/>
    <w:multiLevelType w:val="hybridMultilevel"/>
    <w:tmpl w:val="3CDA03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50C161A"/>
    <w:multiLevelType w:val="hybridMultilevel"/>
    <w:tmpl w:val="4662A3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8791FE6"/>
    <w:multiLevelType w:val="hybridMultilevel"/>
    <w:tmpl w:val="0090EDE2"/>
    <w:lvl w:ilvl="0" w:tplc="04140001">
      <w:start w:val="1"/>
      <w:numFmt w:val="bullet"/>
      <w:lvlText w:val=""/>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10" w15:restartNumberingAfterBreak="0">
    <w:nsid w:val="4B293B01"/>
    <w:multiLevelType w:val="hybridMultilevel"/>
    <w:tmpl w:val="7F16F44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BB65090"/>
    <w:multiLevelType w:val="hybridMultilevel"/>
    <w:tmpl w:val="D0F4B918"/>
    <w:lvl w:ilvl="0" w:tplc="04140001">
      <w:start w:val="1"/>
      <w:numFmt w:val="bullet"/>
      <w:lvlText w:val=""/>
      <w:lvlJc w:val="left"/>
      <w:pPr>
        <w:ind w:left="832" w:hanging="360"/>
      </w:pPr>
      <w:rPr>
        <w:rFonts w:ascii="Symbol" w:hAnsi="Symbol" w:hint="default"/>
      </w:rPr>
    </w:lvl>
    <w:lvl w:ilvl="1" w:tplc="04140003" w:tentative="1">
      <w:start w:val="1"/>
      <w:numFmt w:val="bullet"/>
      <w:lvlText w:val="o"/>
      <w:lvlJc w:val="left"/>
      <w:pPr>
        <w:ind w:left="1552" w:hanging="360"/>
      </w:pPr>
      <w:rPr>
        <w:rFonts w:ascii="Courier New" w:hAnsi="Courier New" w:cs="Courier New" w:hint="default"/>
      </w:rPr>
    </w:lvl>
    <w:lvl w:ilvl="2" w:tplc="04140005" w:tentative="1">
      <w:start w:val="1"/>
      <w:numFmt w:val="bullet"/>
      <w:lvlText w:val=""/>
      <w:lvlJc w:val="left"/>
      <w:pPr>
        <w:ind w:left="2272" w:hanging="360"/>
      </w:pPr>
      <w:rPr>
        <w:rFonts w:ascii="Wingdings" w:hAnsi="Wingdings" w:hint="default"/>
      </w:rPr>
    </w:lvl>
    <w:lvl w:ilvl="3" w:tplc="04140001" w:tentative="1">
      <w:start w:val="1"/>
      <w:numFmt w:val="bullet"/>
      <w:lvlText w:val=""/>
      <w:lvlJc w:val="left"/>
      <w:pPr>
        <w:ind w:left="2992" w:hanging="360"/>
      </w:pPr>
      <w:rPr>
        <w:rFonts w:ascii="Symbol" w:hAnsi="Symbol" w:hint="default"/>
      </w:rPr>
    </w:lvl>
    <w:lvl w:ilvl="4" w:tplc="04140003" w:tentative="1">
      <w:start w:val="1"/>
      <w:numFmt w:val="bullet"/>
      <w:lvlText w:val="o"/>
      <w:lvlJc w:val="left"/>
      <w:pPr>
        <w:ind w:left="3712" w:hanging="360"/>
      </w:pPr>
      <w:rPr>
        <w:rFonts w:ascii="Courier New" w:hAnsi="Courier New" w:cs="Courier New" w:hint="default"/>
      </w:rPr>
    </w:lvl>
    <w:lvl w:ilvl="5" w:tplc="04140005" w:tentative="1">
      <w:start w:val="1"/>
      <w:numFmt w:val="bullet"/>
      <w:lvlText w:val=""/>
      <w:lvlJc w:val="left"/>
      <w:pPr>
        <w:ind w:left="4432" w:hanging="360"/>
      </w:pPr>
      <w:rPr>
        <w:rFonts w:ascii="Wingdings" w:hAnsi="Wingdings" w:hint="default"/>
      </w:rPr>
    </w:lvl>
    <w:lvl w:ilvl="6" w:tplc="04140001" w:tentative="1">
      <w:start w:val="1"/>
      <w:numFmt w:val="bullet"/>
      <w:lvlText w:val=""/>
      <w:lvlJc w:val="left"/>
      <w:pPr>
        <w:ind w:left="5152" w:hanging="360"/>
      </w:pPr>
      <w:rPr>
        <w:rFonts w:ascii="Symbol" w:hAnsi="Symbol" w:hint="default"/>
      </w:rPr>
    </w:lvl>
    <w:lvl w:ilvl="7" w:tplc="04140003" w:tentative="1">
      <w:start w:val="1"/>
      <w:numFmt w:val="bullet"/>
      <w:lvlText w:val="o"/>
      <w:lvlJc w:val="left"/>
      <w:pPr>
        <w:ind w:left="5872" w:hanging="360"/>
      </w:pPr>
      <w:rPr>
        <w:rFonts w:ascii="Courier New" w:hAnsi="Courier New" w:cs="Courier New" w:hint="default"/>
      </w:rPr>
    </w:lvl>
    <w:lvl w:ilvl="8" w:tplc="04140005" w:tentative="1">
      <w:start w:val="1"/>
      <w:numFmt w:val="bullet"/>
      <w:lvlText w:val=""/>
      <w:lvlJc w:val="left"/>
      <w:pPr>
        <w:ind w:left="6592" w:hanging="360"/>
      </w:pPr>
      <w:rPr>
        <w:rFonts w:ascii="Wingdings" w:hAnsi="Wingdings" w:hint="default"/>
      </w:rPr>
    </w:lvl>
  </w:abstractNum>
  <w:abstractNum w:abstractNumId="12" w15:restartNumberingAfterBreak="0">
    <w:nsid w:val="4D2251DD"/>
    <w:multiLevelType w:val="hybridMultilevel"/>
    <w:tmpl w:val="D93EC206"/>
    <w:lvl w:ilvl="0" w:tplc="EB1655BA">
      <w:start w:val="1"/>
      <w:numFmt w:val="decimal"/>
      <w:lvlText w:val="%1."/>
      <w:lvlJc w:val="left"/>
      <w:pPr>
        <w:ind w:left="457" w:hanging="345"/>
      </w:pPr>
      <w:rPr>
        <w:rFonts w:asciiTheme="minorHAnsi" w:eastAsia="Cambria" w:hAnsiTheme="minorHAnsi" w:cstheme="minorHAnsi" w:hint="default"/>
        <w:b/>
        <w:bCs/>
        <w:spacing w:val="-2"/>
        <w:w w:val="101"/>
        <w:sz w:val="23"/>
        <w:szCs w:val="23"/>
      </w:rPr>
    </w:lvl>
    <w:lvl w:ilvl="1" w:tplc="9A62146A">
      <w:numFmt w:val="bullet"/>
      <w:lvlText w:val="•"/>
      <w:lvlJc w:val="left"/>
      <w:pPr>
        <w:ind w:left="664" w:hanging="276"/>
      </w:pPr>
      <w:rPr>
        <w:rFonts w:ascii="Times New Roman" w:eastAsia="Times New Roman" w:hAnsi="Times New Roman" w:cs="Times New Roman" w:hint="default"/>
        <w:w w:val="101"/>
        <w:sz w:val="23"/>
        <w:szCs w:val="23"/>
      </w:rPr>
    </w:lvl>
    <w:lvl w:ilvl="2" w:tplc="9E4C46B6">
      <w:numFmt w:val="bullet"/>
      <w:lvlText w:val="•"/>
      <w:lvlJc w:val="left"/>
      <w:pPr>
        <w:ind w:left="1562" w:hanging="276"/>
      </w:pPr>
      <w:rPr>
        <w:rFonts w:hint="default"/>
      </w:rPr>
    </w:lvl>
    <w:lvl w:ilvl="3" w:tplc="34CA798E">
      <w:numFmt w:val="bullet"/>
      <w:lvlText w:val="•"/>
      <w:lvlJc w:val="left"/>
      <w:pPr>
        <w:ind w:left="2465" w:hanging="276"/>
      </w:pPr>
      <w:rPr>
        <w:rFonts w:hint="default"/>
      </w:rPr>
    </w:lvl>
    <w:lvl w:ilvl="4" w:tplc="D492A280">
      <w:numFmt w:val="bullet"/>
      <w:lvlText w:val="•"/>
      <w:lvlJc w:val="left"/>
      <w:pPr>
        <w:ind w:left="3368" w:hanging="276"/>
      </w:pPr>
      <w:rPr>
        <w:rFonts w:hint="default"/>
      </w:rPr>
    </w:lvl>
    <w:lvl w:ilvl="5" w:tplc="9A785980">
      <w:numFmt w:val="bullet"/>
      <w:lvlText w:val="•"/>
      <w:lvlJc w:val="left"/>
      <w:pPr>
        <w:ind w:left="4270" w:hanging="276"/>
      </w:pPr>
      <w:rPr>
        <w:rFonts w:hint="default"/>
      </w:rPr>
    </w:lvl>
    <w:lvl w:ilvl="6" w:tplc="F6DAC9C8">
      <w:numFmt w:val="bullet"/>
      <w:lvlText w:val="•"/>
      <w:lvlJc w:val="left"/>
      <w:pPr>
        <w:ind w:left="5173" w:hanging="276"/>
      </w:pPr>
      <w:rPr>
        <w:rFonts w:hint="default"/>
      </w:rPr>
    </w:lvl>
    <w:lvl w:ilvl="7" w:tplc="729C23C6">
      <w:numFmt w:val="bullet"/>
      <w:lvlText w:val="•"/>
      <w:lvlJc w:val="left"/>
      <w:pPr>
        <w:ind w:left="6076" w:hanging="276"/>
      </w:pPr>
      <w:rPr>
        <w:rFonts w:hint="default"/>
      </w:rPr>
    </w:lvl>
    <w:lvl w:ilvl="8" w:tplc="E162E7D6">
      <w:numFmt w:val="bullet"/>
      <w:lvlText w:val="•"/>
      <w:lvlJc w:val="left"/>
      <w:pPr>
        <w:ind w:left="6978" w:hanging="276"/>
      </w:pPr>
      <w:rPr>
        <w:rFonts w:hint="default"/>
      </w:rPr>
    </w:lvl>
  </w:abstractNum>
  <w:abstractNum w:abstractNumId="13" w15:restartNumberingAfterBreak="0">
    <w:nsid w:val="4DC534B6"/>
    <w:multiLevelType w:val="hybridMultilevel"/>
    <w:tmpl w:val="90F474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E782003"/>
    <w:multiLevelType w:val="multilevel"/>
    <w:tmpl w:val="A0D4761A"/>
    <w:lvl w:ilvl="0">
      <w:start w:val="5"/>
      <w:numFmt w:val="decimal"/>
      <w:lvlText w:val="%1"/>
      <w:lvlJc w:val="left"/>
      <w:pPr>
        <w:ind w:left="457" w:hanging="345"/>
      </w:pPr>
      <w:rPr>
        <w:rFonts w:hint="default"/>
      </w:rPr>
    </w:lvl>
    <w:lvl w:ilvl="1">
      <w:start w:val="1"/>
      <w:numFmt w:val="decimal"/>
      <w:lvlText w:val="%1.%2"/>
      <w:lvlJc w:val="left"/>
      <w:pPr>
        <w:ind w:left="457" w:hanging="345"/>
      </w:pPr>
      <w:rPr>
        <w:rFonts w:ascii="Cambria" w:eastAsia="Cambria" w:hAnsi="Cambria" w:cs="Cambria" w:hint="default"/>
        <w:i/>
        <w:w w:val="101"/>
        <w:sz w:val="23"/>
        <w:szCs w:val="23"/>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15" w15:restartNumberingAfterBreak="0">
    <w:nsid w:val="5CF90453"/>
    <w:multiLevelType w:val="hybridMultilevel"/>
    <w:tmpl w:val="2F505C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20532BB"/>
    <w:multiLevelType w:val="hybridMultilevel"/>
    <w:tmpl w:val="EB466760"/>
    <w:lvl w:ilvl="0" w:tplc="FB429EF8">
      <w:start w:val="7"/>
      <w:numFmt w:val="bullet"/>
      <w:lvlText w:val="-"/>
      <w:lvlJc w:val="left"/>
      <w:pPr>
        <w:ind w:left="720" w:hanging="360"/>
      </w:pPr>
      <w:rPr>
        <w:rFonts w:ascii="Times New Roman" w:eastAsia="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98A1175"/>
    <w:multiLevelType w:val="hybridMultilevel"/>
    <w:tmpl w:val="41C21E6C"/>
    <w:lvl w:ilvl="0" w:tplc="FB429EF8">
      <w:start w:val="7"/>
      <w:numFmt w:val="bullet"/>
      <w:lvlText w:val="-"/>
      <w:lvlJc w:val="left"/>
      <w:pPr>
        <w:ind w:left="590" w:hanging="23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E231598"/>
    <w:multiLevelType w:val="hybridMultilevel"/>
    <w:tmpl w:val="598247E0"/>
    <w:lvl w:ilvl="0" w:tplc="04140001">
      <w:start w:val="1"/>
      <w:numFmt w:val="bullet"/>
      <w:lvlText w:val=""/>
      <w:lvlJc w:val="left"/>
      <w:pPr>
        <w:ind w:left="832" w:hanging="360"/>
      </w:pPr>
      <w:rPr>
        <w:rFonts w:ascii="Symbol" w:hAnsi="Symbol" w:hint="default"/>
      </w:rPr>
    </w:lvl>
    <w:lvl w:ilvl="1" w:tplc="04140003" w:tentative="1">
      <w:start w:val="1"/>
      <w:numFmt w:val="bullet"/>
      <w:lvlText w:val="o"/>
      <w:lvlJc w:val="left"/>
      <w:pPr>
        <w:ind w:left="1552" w:hanging="360"/>
      </w:pPr>
      <w:rPr>
        <w:rFonts w:ascii="Courier New" w:hAnsi="Courier New" w:cs="Courier New" w:hint="default"/>
      </w:rPr>
    </w:lvl>
    <w:lvl w:ilvl="2" w:tplc="04140005" w:tentative="1">
      <w:start w:val="1"/>
      <w:numFmt w:val="bullet"/>
      <w:lvlText w:val=""/>
      <w:lvlJc w:val="left"/>
      <w:pPr>
        <w:ind w:left="2272" w:hanging="360"/>
      </w:pPr>
      <w:rPr>
        <w:rFonts w:ascii="Wingdings" w:hAnsi="Wingdings" w:hint="default"/>
      </w:rPr>
    </w:lvl>
    <w:lvl w:ilvl="3" w:tplc="04140001" w:tentative="1">
      <w:start w:val="1"/>
      <w:numFmt w:val="bullet"/>
      <w:lvlText w:val=""/>
      <w:lvlJc w:val="left"/>
      <w:pPr>
        <w:ind w:left="2992" w:hanging="360"/>
      </w:pPr>
      <w:rPr>
        <w:rFonts w:ascii="Symbol" w:hAnsi="Symbol" w:hint="default"/>
      </w:rPr>
    </w:lvl>
    <w:lvl w:ilvl="4" w:tplc="04140003" w:tentative="1">
      <w:start w:val="1"/>
      <w:numFmt w:val="bullet"/>
      <w:lvlText w:val="o"/>
      <w:lvlJc w:val="left"/>
      <w:pPr>
        <w:ind w:left="3712" w:hanging="360"/>
      </w:pPr>
      <w:rPr>
        <w:rFonts w:ascii="Courier New" w:hAnsi="Courier New" w:cs="Courier New" w:hint="default"/>
      </w:rPr>
    </w:lvl>
    <w:lvl w:ilvl="5" w:tplc="04140005" w:tentative="1">
      <w:start w:val="1"/>
      <w:numFmt w:val="bullet"/>
      <w:lvlText w:val=""/>
      <w:lvlJc w:val="left"/>
      <w:pPr>
        <w:ind w:left="4432" w:hanging="360"/>
      </w:pPr>
      <w:rPr>
        <w:rFonts w:ascii="Wingdings" w:hAnsi="Wingdings" w:hint="default"/>
      </w:rPr>
    </w:lvl>
    <w:lvl w:ilvl="6" w:tplc="04140001" w:tentative="1">
      <w:start w:val="1"/>
      <w:numFmt w:val="bullet"/>
      <w:lvlText w:val=""/>
      <w:lvlJc w:val="left"/>
      <w:pPr>
        <w:ind w:left="5152" w:hanging="360"/>
      </w:pPr>
      <w:rPr>
        <w:rFonts w:ascii="Symbol" w:hAnsi="Symbol" w:hint="default"/>
      </w:rPr>
    </w:lvl>
    <w:lvl w:ilvl="7" w:tplc="04140003" w:tentative="1">
      <w:start w:val="1"/>
      <w:numFmt w:val="bullet"/>
      <w:lvlText w:val="o"/>
      <w:lvlJc w:val="left"/>
      <w:pPr>
        <w:ind w:left="5872" w:hanging="360"/>
      </w:pPr>
      <w:rPr>
        <w:rFonts w:ascii="Courier New" w:hAnsi="Courier New" w:cs="Courier New" w:hint="default"/>
      </w:rPr>
    </w:lvl>
    <w:lvl w:ilvl="8" w:tplc="04140005" w:tentative="1">
      <w:start w:val="1"/>
      <w:numFmt w:val="bullet"/>
      <w:lvlText w:val=""/>
      <w:lvlJc w:val="left"/>
      <w:pPr>
        <w:ind w:left="6592" w:hanging="360"/>
      </w:pPr>
      <w:rPr>
        <w:rFonts w:ascii="Wingdings" w:hAnsi="Wingdings" w:hint="default"/>
      </w:rPr>
    </w:lvl>
  </w:abstractNum>
  <w:abstractNum w:abstractNumId="19" w15:restartNumberingAfterBreak="0">
    <w:nsid w:val="73251865"/>
    <w:multiLevelType w:val="multilevel"/>
    <w:tmpl w:val="6AD00926"/>
    <w:lvl w:ilvl="0">
      <w:start w:val="2"/>
      <w:numFmt w:val="decimal"/>
      <w:lvlText w:val="%1"/>
      <w:lvlJc w:val="left"/>
      <w:pPr>
        <w:ind w:left="457" w:hanging="345"/>
      </w:pPr>
      <w:rPr>
        <w:rFonts w:hint="default"/>
      </w:rPr>
    </w:lvl>
    <w:lvl w:ilvl="1">
      <w:start w:val="1"/>
      <w:numFmt w:val="decimal"/>
      <w:lvlText w:val="%1.%2"/>
      <w:lvlJc w:val="left"/>
      <w:pPr>
        <w:ind w:left="457" w:hanging="345"/>
      </w:pPr>
      <w:rPr>
        <w:rFonts w:asciiTheme="minorHAnsi" w:eastAsia="Cambria" w:hAnsiTheme="minorHAnsi" w:cstheme="minorHAnsi" w:hint="default"/>
        <w:i/>
        <w:w w:val="101"/>
        <w:sz w:val="23"/>
        <w:szCs w:val="23"/>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20" w15:restartNumberingAfterBreak="0">
    <w:nsid w:val="7FE83011"/>
    <w:multiLevelType w:val="hybridMultilevel"/>
    <w:tmpl w:val="61F676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12"/>
  </w:num>
  <w:num w:numId="5">
    <w:abstractNumId w:val="1"/>
  </w:num>
  <w:num w:numId="6">
    <w:abstractNumId w:val="5"/>
  </w:num>
  <w:num w:numId="7">
    <w:abstractNumId w:val="3"/>
  </w:num>
  <w:num w:numId="8">
    <w:abstractNumId w:val="9"/>
  </w:num>
  <w:num w:numId="9">
    <w:abstractNumId w:val="8"/>
  </w:num>
  <w:num w:numId="10">
    <w:abstractNumId w:val="17"/>
  </w:num>
  <w:num w:numId="11">
    <w:abstractNumId w:val="7"/>
  </w:num>
  <w:num w:numId="12">
    <w:abstractNumId w:val="4"/>
  </w:num>
  <w:num w:numId="13">
    <w:abstractNumId w:val="16"/>
  </w:num>
  <w:num w:numId="14">
    <w:abstractNumId w:val="2"/>
  </w:num>
  <w:num w:numId="15">
    <w:abstractNumId w:val="11"/>
  </w:num>
  <w:num w:numId="16">
    <w:abstractNumId w:val="0"/>
  </w:num>
  <w:num w:numId="17">
    <w:abstractNumId w:val="10"/>
  </w:num>
  <w:num w:numId="18">
    <w:abstractNumId w:val="18"/>
  </w:num>
  <w:num w:numId="19">
    <w:abstractNumId w:val="13"/>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53"/>
    <w:rsid w:val="0000232A"/>
    <w:rsid w:val="00007601"/>
    <w:rsid w:val="0003148A"/>
    <w:rsid w:val="000316EB"/>
    <w:rsid w:val="00031CAA"/>
    <w:rsid w:val="00033979"/>
    <w:rsid w:val="000536A2"/>
    <w:rsid w:val="00063B9F"/>
    <w:rsid w:val="000667CB"/>
    <w:rsid w:val="00083DC9"/>
    <w:rsid w:val="000A4281"/>
    <w:rsid w:val="000A4C15"/>
    <w:rsid w:val="000A7223"/>
    <w:rsid w:val="000B589A"/>
    <w:rsid w:val="000C4242"/>
    <w:rsid w:val="000C5B10"/>
    <w:rsid w:val="000D0DE2"/>
    <w:rsid w:val="000D5681"/>
    <w:rsid w:val="000D7C34"/>
    <w:rsid w:val="000E19CC"/>
    <w:rsid w:val="000E2B8E"/>
    <w:rsid w:val="000E75D3"/>
    <w:rsid w:val="000F292B"/>
    <w:rsid w:val="0016214A"/>
    <w:rsid w:val="0016250F"/>
    <w:rsid w:val="001741B4"/>
    <w:rsid w:val="00183E83"/>
    <w:rsid w:val="0018431D"/>
    <w:rsid w:val="00197547"/>
    <w:rsid w:val="001A7404"/>
    <w:rsid w:val="001C2C80"/>
    <w:rsid w:val="001C7263"/>
    <w:rsid w:val="001E25CD"/>
    <w:rsid w:val="001E3CD8"/>
    <w:rsid w:val="00246EBD"/>
    <w:rsid w:val="0025167D"/>
    <w:rsid w:val="00252733"/>
    <w:rsid w:val="002666DA"/>
    <w:rsid w:val="00270B46"/>
    <w:rsid w:val="0028239A"/>
    <w:rsid w:val="0028356C"/>
    <w:rsid w:val="002871B0"/>
    <w:rsid w:val="0029328D"/>
    <w:rsid w:val="002938FF"/>
    <w:rsid w:val="002A0ECC"/>
    <w:rsid w:val="002C141B"/>
    <w:rsid w:val="002D1E04"/>
    <w:rsid w:val="002E0552"/>
    <w:rsid w:val="002E3DE1"/>
    <w:rsid w:val="002F02E8"/>
    <w:rsid w:val="00303953"/>
    <w:rsid w:val="003141A8"/>
    <w:rsid w:val="00317F0D"/>
    <w:rsid w:val="00321955"/>
    <w:rsid w:val="00332385"/>
    <w:rsid w:val="0034222C"/>
    <w:rsid w:val="00343733"/>
    <w:rsid w:val="00373CF7"/>
    <w:rsid w:val="0038346E"/>
    <w:rsid w:val="0038670D"/>
    <w:rsid w:val="0039526A"/>
    <w:rsid w:val="00396562"/>
    <w:rsid w:val="003B0CE7"/>
    <w:rsid w:val="003B3A43"/>
    <w:rsid w:val="003B60F8"/>
    <w:rsid w:val="003C50B0"/>
    <w:rsid w:val="003E277C"/>
    <w:rsid w:val="003E718A"/>
    <w:rsid w:val="003F077E"/>
    <w:rsid w:val="003F1F39"/>
    <w:rsid w:val="004073EC"/>
    <w:rsid w:val="004175E3"/>
    <w:rsid w:val="00426AD2"/>
    <w:rsid w:val="0045415B"/>
    <w:rsid w:val="00455417"/>
    <w:rsid w:val="00456420"/>
    <w:rsid w:val="00457879"/>
    <w:rsid w:val="00476C33"/>
    <w:rsid w:val="004A480E"/>
    <w:rsid w:val="004A487E"/>
    <w:rsid w:val="004E38B3"/>
    <w:rsid w:val="004F5838"/>
    <w:rsid w:val="005107A3"/>
    <w:rsid w:val="00534758"/>
    <w:rsid w:val="0059414E"/>
    <w:rsid w:val="005C1685"/>
    <w:rsid w:val="005C5487"/>
    <w:rsid w:val="005E58C2"/>
    <w:rsid w:val="005E6D76"/>
    <w:rsid w:val="005F418D"/>
    <w:rsid w:val="0061365D"/>
    <w:rsid w:val="006170A0"/>
    <w:rsid w:val="00620D1F"/>
    <w:rsid w:val="00622EE5"/>
    <w:rsid w:val="0062392F"/>
    <w:rsid w:val="00643F18"/>
    <w:rsid w:val="0066726B"/>
    <w:rsid w:val="00681D57"/>
    <w:rsid w:val="00683095"/>
    <w:rsid w:val="00692103"/>
    <w:rsid w:val="006C05B5"/>
    <w:rsid w:val="006F113C"/>
    <w:rsid w:val="00711D8F"/>
    <w:rsid w:val="0071661C"/>
    <w:rsid w:val="00717EA1"/>
    <w:rsid w:val="007312F6"/>
    <w:rsid w:val="00732917"/>
    <w:rsid w:val="00752661"/>
    <w:rsid w:val="00782AD8"/>
    <w:rsid w:val="00790FE8"/>
    <w:rsid w:val="00793F7B"/>
    <w:rsid w:val="007B75EB"/>
    <w:rsid w:val="007C504E"/>
    <w:rsid w:val="007D21CE"/>
    <w:rsid w:val="007E2DB4"/>
    <w:rsid w:val="007E6B9A"/>
    <w:rsid w:val="007F6B40"/>
    <w:rsid w:val="0080457E"/>
    <w:rsid w:val="00824770"/>
    <w:rsid w:val="00832B0B"/>
    <w:rsid w:val="00843FA8"/>
    <w:rsid w:val="00844B4B"/>
    <w:rsid w:val="00850D3F"/>
    <w:rsid w:val="0085424D"/>
    <w:rsid w:val="00856767"/>
    <w:rsid w:val="008651D9"/>
    <w:rsid w:val="00885C21"/>
    <w:rsid w:val="00890F98"/>
    <w:rsid w:val="008D1CF0"/>
    <w:rsid w:val="00903A42"/>
    <w:rsid w:val="00912485"/>
    <w:rsid w:val="00916AFC"/>
    <w:rsid w:val="0098069A"/>
    <w:rsid w:val="00980865"/>
    <w:rsid w:val="009B4B8C"/>
    <w:rsid w:val="009C1DA2"/>
    <w:rsid w:val="009D2B7C"/>
    <w:rsid w:val="009D2DDF"/>
    <w:rsid w:val="009D590C"/>
    <w:rsid w:val="009E2FB6"/>
    <w:rsid w:val="00A13E87"/>
    <w:rsid w:val="00A502A3"/>
    <w:rsid w:val="00A53F8B"/>
    <w:rsid w:val="00A60113"/>
    <w:rsid w:val="00A77C5A"/>
    <w:rsid w:val="00A93CA7"/>
    <w:rsid w:val="00A97581"/>
    <w:rsid w:val="00A977A9"/>
    <w:rsid w:val="00AA5A87"/>
    <w:rsid w:val="00AC01DE"/>
    <w:rsid w:val="00AD1D5C"/>
    <w:rsid w:val="00AE70E4"/>
    <w:rsid w:val="00B132DB"/>
    <w:rsid w:val="00B22A4C"/>
    <w:rsid w:val="00B25DB7"/>
    <w:rsid w:val="00B34288"/>
    <w:rsid w:val="00B37E2E"/>
    <w:rsid w:val="00B5590F"/>
    <w:rsid w:val="00B6478E"/>
    <w:rsid w:val="00B676DA"/>
    <w:rsid w:val="00B712CB"/>
    <w:rsid w:val="00B93481"/>
    <w:rsid w:val="00BA1BEE"/>
    <w:rsid w:val="00BA467E"/>
    <w:rsid w:val="00BB2034"/>
    <w:rsid w:val="00BF1B5E"/>
    <w:rsid w:val="00C21939"/>
    <w:rsid w:val="00C26520"/>
    <w:rsid w:val="00C5496F"/>
    <w:rsid w:val="00C65475"/>
    <w:rsid w:val="00C75891"/>
    <w:rsid w:val="00C96FAD"/>
    <w:rsid w:val="00CA5017"/>
    <w:rsid w:val="00CB4973"/>
    <w:rsid w:val="00CB6F4D"/>
    <w:rsid w:val="00CC2D37"/>
    <w:rsid w:val="00CC645B"/>
    <w:rsid w:val="00CD2170"/>
    <w:rsid w:val="00CD2D7D"/>
    <w:rsid w:val="00CE59F5"/>
    <w:rsid w:val="00D044E7"/>
    <w:rsid w:val="00D1598B"/>
    <w:rsid w:val="00D47EAB"/>
    <w:rsid w:val="00D7011C"/>
    <w:rsid w:val="00D70B57"/>
    <w:rsid w:val="00D7370E"/>
    <w:rsid w:val="00D84F3D"/>
    <w:rsid w:val="00D9400E"/>
    <w:rsid w:val="00DA0419"/>
    <w:rsid w:val="00DA5B19"/>
    <w:rsid w:val="00DC506A"/>
    <w:rsid w:val="00DC6768"/>
    <w:rsid w:val="00DD31C0"/>
    <w:rsid w:val="00DF46B8"/>
    <w:rsid w:val="00E15435"/>
    <w:rsid w:val="00E40C01"/>
    <w:rsid w:val="00E66C4E"/>
    <w:rsid w:val="00E66EFC"/>
    <w:rsid w:val="00E81577"/>
    <w:rsid w:val="00E8210A"/>
    <w:rsid w:val="00E85459"/>
    <w:rsid w:val="00EC5A14"/>
    <w:rsid w:val="00EE1FE3"/>
    <w:rsid w:val="00EE7734"/>
    <w:rsid w:val="00EF0B59"/>
    <w:rsid w:val="00EF140C"/>
    <w:rsid w:val="00EF3E74"/>
    <w:rsid w:val="00F03CE5"/>
    <w:rsid w:val="00F06093"/>
    <w:rsid w:val="00F21260"/>
    <w:rsid w:val="00F24F08"/>
    <w:rsid w:val="00F508B9"/>
    <w:rsid w:val="00F80268"/>
    <w:rsid w:val="00F83B81"/>
    <w:rsid w:val="00FC0302"/>
    <w:rsid w:val="00FD6327"/>
    <w:rsid w:val="00FD6870"/>
    <w:rsid w:val="00FF564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7F12DD"/>
  <w15:docId w15:val="{9008B847-1231-4BD1-A911-CF8C247B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57" w:hanging="345"/>
      <w:outlineLvl w:val="0"/>
    </w:pPr>
    <w:rPr>
      <w:rFonts w:ascii="Cambria" w:eastAsia="Cambria" w:hAnsi="Cambria" w:cs="Cambri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ind w:left="457" w:hanging="345"/>
    </w:pPr>
    <w:rPr>
      <w:rFonts w:ascii="Cambria" w:eastAsia="Cambria" w:hAnsi="Cambria" w:cs="Cambria"/>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3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97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E3DE1"/>
    <w:rPr>
      <w:sz w:val="16"/>
      <w:szCs w:val="16"/>
    </w:rPr>
  </w:style>
  <w:style w:type="paragraph" w:styleId="CommentText">
    <w:name w:val="annotation text"/>
    <w:basedOn w:val="Normal"/>
    <w:link w:val="CommentTextChar"/>
    <w:uiPriority w:val="99"/>
    <w:semiHidden/>
    <w:unhideWhenUsed/>
    <w:rsid w:val="002E3DE1"/>
    <w:rPr>
      <w:sz w:val="20"/>
      <w:szCs w:val="20"/>
    </w:rPr>
  </w:style>
  <w:style w:type="character" w:customStyle="1" w:styleId="CommentTextChar">
    <w:name w:val="Comment Text Char"/>
    <w:basedOn w:val="DefaultParagraphFont"/>
    <w:link w:val="CommentText"/>
    <w:uiPriority w:val="99"/>
    <w:semiHidden/>
    <w:rsid w:val="002E3D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3DE1"/>
    <w:rPr>
      <w:b/>
      <w:bCs/>
    </w:rPr>
  </w:style>
  <w:style w:type="character" w:customStyle="1" w:styleId="CommentSubjectChar">
    <w:name w:val="Comment Subject Char"/>
    <w:basedOn w:val="CommentTextChar"/>
    <w:link w:val="CommentSubject"/>
    <w:uiPriority w:val="99"/>
    <w:semiHidden/>
    <w:rsid w:val="002E3DE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8239A"/>
    <w:rPr>
      <w:sz w:val="20"/>
      <w:szCs w:val="20"/>
    </w:rPr>
  </w:style>
  <w:style w:type="character" w:customStyle="1" w:styleId="FootnoteTextChar">
    <w:name w:val="Footnote Text Char"/>
    <w:basedOn w:val="DefaultParagraphFont"/>
    <w:link w:val="FootnoteText"/>
    <w:uiPriority w:val="99"/>
    <w:semiHidden/>
    <w:rsid w:val="002823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239A"/>
    <w:rPr>
      <w:vertAlign w:val="superscript"/>
    </w:rPr>
  </w:style>
  <w:style w:type="paragraph" w:styleId="Header">
    <w:name w:val="header"/>
    <w:basedOn w:val="Normal"/>
    <w:link w:val="HeaderChar"/>
    <w:uiPriority w:val="99"/>
    <w:unhideWhenUsed/>
    <w:rsid w:val="001A7404"/>
    <w:pPr>
      <w:tabs>
        <w:tab w:val="center" w:pos="4513"/>
        <w:tab w:val="right" w:pos="9026"/>
      </w:tabs>
    </w:pPr>
  </w:style>
  <w:style w:type="character" w:customStyle="1" w:styleId="HeaderChar">
    <w:name w:val="Header Char"/>
    <w:basedOn w:val="DefaultParagraphFont"/>
    <w:link w:val="Header"/>
    <w:uiPriority w:val="99"/>
    <w:rsid w:val="001A7404"/>
    <w:rPr>
      <w:rFonts w:ascii="Times New Roman" w:eastAsia="Times New Roman" w:hAnsi="Times New Roman" w:cs="Times New Roman"/>
    </w:rPr>
  </w:style>
  <w:style w:type="paragraph" w:styleId="Footer">
    <w:name w:val="footer"/>
    <w:basedOn w:val="Normal"/>
    <w:link w:val="FooterChar"/>
    <w:uiPriority w:val="99"/>
    <w:unhideWhenUsed/>
    <w:rsid w:val="001A7404"/>
    <w:pPr>
      <w:tabs>
        <w:tab w:val="center" w:pos="4513"/>
        <w:tab w:val="right" w:pos="9026"/>
      </w:tabs>
    </w:pPr>
  </w:style>
  <w:style w:type="character" w:customStyle="1" w:styleId="FooterChar">
    <w:name w:val="Footer Char"/>
    <w:basedOn w:val="DefaultParagraphFont"/>
    <w:link w:val="Footer"/>
    <w:uiPriority w:val="99"/>
    <w:rsid w:val="001A7404"/>
    <w:rPr>
      <w:rFonts w:ascii="Times New Roman" w:eastAsia="Times New Roman" w:hAnsi="Times New Roman" w:cs="Times New Roman"/>
    </w:rPr>
  </w:style>
  <w:style w:type="character" w:styleId="Hyperlink">
    <w:name w:val="Hyperlink"/>
    <w:basedOn w:val="DefaultParagraphFont"/>
    <w:uiPriority w:val="99"/>
    <w:unhideWhenUsed/>
    <w:rsid w:val="0038670D"/>
    <w:rPr>
      <w:color w:val="0000FF"/>
      <w:u w:val="single"/>
    </w:rPr>
  </w:style>
  <w:style w:type="character" w:customStyle="1" w:styleId="BodyTextChar">
    <w:name w:val="Body Text Char"/>
    <w:basedOn w:val="DefaultParagraphFont"/>
    <w:link w:val="BodyText"/>
    <w:uiPriority w:val="1"/>
    <w:rsid w:val="003C50B0"/>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97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uhr.no/ressurser/forskrifter-utredninger-og-rapporter/doktorgrad-veiledninger-og-retningslinjer/" TargetMode="External"/><Relationship Id="rId1" Type="http://schemas.openxmlformats.org/officeDocument/2006/relationships/hyperlink" Target="https://lovdata.no/dokument/SF/forskrift/2010-02-0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8829-1447-410E-AB9D-3FD762F4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3425</Words>
  <Characters>18158</Characters>
  <Application>Microsoft Office Word</Application>
  <DocSecurity>0</DocSecurity>
  <Lines>151</Lines>
  <Paragraphs>43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Microsoft Word - Veiledning_bedommelse_doktorgrader_Styret_13-06-2012.docx</vt:lpstr>
      <vt:lpstr>Microsoft Word - Veiledning_bedommelse_doktorgrader_Styret_13-06-2012.docx</vt:lpstr>
    </vt:vector>
  </TitlesOfParts>
  <Company>NTNU</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Veiledning_bedommelse_doktorgrader_Styret_13-06-2012.docx</dc:title>
  <dc:subject/>
  <dc:creator>dagfinnr</dc:creator>
  <cp:keywords/>
  <dc:description/>
  <cp:lastModifiedBy>Janne Østvang</cp:lastModifiedBy>
  <cp:revision>3</cp:revision>
  <dcterms:created xsi:type="dcterms:W3CDTF">2019-05-27T09:05:00Z</dcterms:created>
  <dcterms:modified xsi:type="dcterms:W3CDTF">2019-08-28T12:39:00Z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2012-06-27T00:00:00Z</vt:filetime>
  </property>
  <property fmtid="{D5CDD505-2E9C-101B-9397-08002B2CF9AE}" pid="3" name="Creator">
    <vt:lpwstr>PScript5.dll Version 5.2.2</vt:lpwstr>
  </property>
  <property fmtid="{D5CDD505-2E9C-101B-9397-08002B2CF9AE}" pid="4" name="LastSaved">
    <vt:filetime>2018-11-30T00:00:00Z</vt:filetime>
  </property>
</Properties>
</file>