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041" w:rsidRPr="00D80179" w:rsidRDefault="000F793A">
      <w:pPr>
        <w:spacing w:after="0"/>
        <w:rPr>
          <w:lang w:val="nn-NO"/>
        </w:rPr>
      </w:pPr>
      <w:r>
        <w:rPr>
          <w:noProof/>
        </w:rPr>
        <w:drawing>
          <wp:inline distT="0" distB="0" distL="0" distR="0" wp14:anchorId="55B658F3" wp14:editId="4F7F3F0A">
            <wp:extent cx="511175" cy="674307"/>
            <wp:effectExtent l="0" t="0" r="0" b="0"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175" cy="67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0179">
        <w:rPr>
          <w:rFonts w:ascii="Times New Roman" w:eastAsia="Times New Roman" w:hAnsi="Times New Roman" w:cs="Times New Roman"/>
          <w:sz w:val="24"/>
          <w:lang w:val="nn-NO"/>
        </w:rPr>
        <w:t xml:space="preserve">   </w:t>
      </w:r>
      <w:r w:rsidR="00F6132C">
        <w:rPr>
          <w:rFonts w:ascii="Times New Roman" w:eastAsia="Times New Roman" w:hAnsi="Times New Roman" w:cs="Times New Roman"/>
          <w:sz w:val="24"/>
          <w:lang w:val="nn-NO"/>
        </w:rPr>
        <w:t>I</w:t>
      </w:r>
      <w:r w:rsidR="00EE1F1F" w:rsidRPr="00D80179">
        <w:rPr>
          <w:rFonts w:ascii="Arial" w:eastAsia="Arial" w:hAnsi="Arial" w:cs="Arial"/>
          <w:sz w:val="18"/>
          <w:lang w:val="nn-NO"/>
        </w:rPr>
        <w:t>nstitutt for språk og litteratur, Bachelor i</w:t>
      </w:r>
      <w:r w:rsidR="00EE1F1F" w:rsidRPr="00F6132C">
        <w:rPr>
          <w:rFonts w:ascii="Arial" w:eastAsia="Arial" w:hAnsi="Arial" w:cs="Arial"/>
          <w:sz w:val="18"/>
          <w:lang w:val="nn-NO"/>
        </w:rPr>
        <w:t xml:space="preserve"> </w:t>
      </w:r>
      <w:proofErr w:type="spellStart"/>
      <w:r w:rsidR="00F6132C">
        <w:rPr>
          <w:rFonts w:ascii="Arial" w:eastAsia="Arial" w:hAnsi="Arial" w:cs="Arial"/>
          <w:sz w:val="18"/>
          <w:lang w:val="nn-NO"/>
        </w:rPr>
        <w:t>tegnspråk</w:t>
      </w:r>
      <w:proofErr w:type="spellEnd"/>
      <w:r w:rsidR="00F6132C">
        <w:rPr>
          <w:rFonts w:ascii="Arial" w:eastAsia="Arial" w:hAnsi="Arial" w:cs="Arial"/>
          <w:sz w:val="18"/>
          <w:lang w:val="nn-NO"/>
        </w:rPr>
        <w:t xml:space="preserve"> </w:t>
      </w:r>
      <w:r w:rsidRPr="00D80179">
        <w:rPr>
          <w:rFonts w:ascii="Arial" w:eastAsia="Arial" w:hAnsi="Arial" w:cs="Arial"/>
          <w:sz w:val="18"/>
          <w:lang w:val="nn-NO"/>
        </w:rPr>
        <w:t>og tolking</w:t>
      </w:r>
      <w:r w:rsidRPr="00D80179">
        <w:rPr>
          <w:rFonts w:ascii="Times New Roman" w:eastAsia="Times New Roman" w:hAnsi="Times New Roman" w:cs="Times New Roman"/>
          <w:sz w:val="24"/>
          <w:lang w:val="nn-NO"/>
        </w:rPr>
        <w:t xml:space="preserve"> </w:t>
      </w:r>
    </w:p>
    <w:p w:rsidR="000A5041" w:rsidRPr="00D80179" w:rsidRDefault="000F793A">
      <w:pPr>
        <w:spacing w:after="0"/>
        <w:rPr>
          <w:lang w:val="nn-NO"/>
        </w:rPr>
      </w:pPr>
      <w:r w:rsidRPr="00D80179">
        <w:rPr>
          <w:rFonts w:ascii="Arial" w:eastAsia="Arial" w:hAnsi="Arial" w:cs="Arial"/>
          <w:b/>
          <w:sz w:val="24"/>
          <w:lang w:val="nn-NO"/>
        </w:rPr>
        <w:t xml:space="preserve"> </w:t>
      </w:r>
    </w:p>
    <w:p w:rsidR="000A5041" w:rsidRDefault="000F793A">
      <w:pPr>
        <w:pStyle w:val="Overskrift1"/>
      </w:pPr>
      <w:r>
        <w:t>VURDE</w:t>
      </w:r>
      <w:r w:rsidR="00CB5F0D">
        <w:t>RING AV PRAKSIS, 3.STUDIEÅR 201</w:t>
      </w:r>
      <w:r w:rsidR="009F55B9">
        <w:t>9</w:t>
      </w:r>
      <w:r w:rsidR="00CB5F0D">
        <w:t>-20</w:t>
      </w:r>
      <w:r w:rsidR="009F55B9">
        <w:t>20</w:t>
      </w:r>
      <w:bookmarkStart w:id="0" w:name="_GoBack"/>
      <w:bookmarkEnd w:id="0"/>
    </w:p>
    <w:p w:rsidR="000A5041" w:rsidRDefault="000F793A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871" w:type="dxa"/>
        <w:tblInd w:w="5" w:type="dxa"/>
        <w:tblCellMar>
          <w:top w:w="6" w:type="dxa"/>
          <w:left w:w="10" w:type="dxa"/>
          <w:right w:w="91" w:type="dxa"/>
        </w:tblCellMar>
        <w:tblLook w:val="04A0" w:firstRow="1" w:lastRow="0" w:firstColumn="1" w:lastColumn="0" w:noHBand="0" w:noVBand="1"/>
      </w:tblPr>
      <w:tblGrid>
        <w:gridCol w:w="3795"/>
        <w:gridCol w:w="320"/>
        <w:gridCol w:w="641"/>
        <w:gridCol w:w="4143"/>
        <w:gridCol w:w="972"/>
      </w:tblGrid>
      <w:tr w:rsidR="000A5041" w:rsidTr="00F6132C">
        <w:trPr>
          <w:trHeight w:val="1056"/>
        </w:trPr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1" w:rsidRDefault="000F793A">
            <w:pPr>
              <w:spacing w:after="20"/>
              <w:ind w:left="98"/>
            </w:pPr>
            <w:r>
              <w:rPr>
                <w:b/>
                <w:sz w:val="24"/>
              </w:rPr>
              <w:t xml:space="preserve">Studentens navn: </w:t>
            </w:r>
          </w:p>
          <w:p w:rsidR="000A5041" w:rsidRDefault="000F793A">
            <w:pPr>
              <w:ind w:left="9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1" w:rsidRDefault="000F793A">
            <w:pPr>
              <w:spacing w:after="20"/>
              <w:ind w:left="96"/>
            </w:pPr>
            <w:r>
              <w:rPr>
                <w:b/>
                <w:sz w:val="24"/>
              </w:rPr>
              <w:t xml:space="preserve">Studiekull:  </w:t>
            </w:r>
          </w:p>
          <w:p w:rsidR="000A5041" w:rsidRDefault="000F793A">
            <w:pPr>
              <w:ind w:left="96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0A5041" w:rsidTr="00F6132C">
        <w:trPr>
          <w:trHeight w:val="34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1" w:rsidRDefault="000F793A">
            <w:pPr>
              <w:ind w:left="98"/>
            </w:pPr>
            <w:r>
              <w:rPr>
                <w:b/>
                <w:sz w:val="24"/>
              </w:rPr>
              <w:t xml:space="preserve">Praksistype:  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1" w:rsidRDefault="000F793A">
            <w:pPr>
              <w:ind w:left="98"/>
            </w:pPr>
            <w:r>
              <w:rPr>
                <w:b/>
                <w:sz w:val="18"/>
              </w:rPr>
              <w:t xml:space="preserve">Sett kryss </w:t>
            </w:r>
          </w:p>
        </w:tc>
        <w:tc>
          <w:tcPr>
            <w:tcW w:w="51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1" w:rsidRDefault="000F793A">
            <w:pPr>
              <w:spacing w:after="20"/>
              <w:ind w:left="96"/>
            </w:pPr>
            <w:r>
              <w:rPr>
                <w:b/>
                <w:sz w:val="24"/>
              </w:rPr>
              <w:t xml:space="preserve">Dato for praksisperioden(e): </w:t>
            </w:r>
          </w:p>
          <w:p w:rsidR="000A5041" w:rsidRDefault="000F793A">
            <w:pPr>
              <w:ind w:left="96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0A5041" w:rsidTr="00F6132C">
        <w:trPr>
          <w:trHeight w:val="34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1" w:rsidRDefault="000F793A">
            <w:pPr>
              <w:ind w:left="98"/>
            </w:pPr>
            <w:proofErr w:type="spellStart"/>
            <w:r>
              <w:rPr>
                <w:b/>
                <w:sz w:val="24"/>
              </w:rPr>
              <w:t>Bipraksis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1" w:rsidRDefault="000F793A">
            <w:pPr>
              <w:ind w:left="9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041" w:rsidRDefault="000A5041"/>
        </w:tc>
      </w:tr>
      <w:tr w:rsidR="000A5041" w:rsidTr="00F6132C">
        <w:trPr>
          <w:trHeight w:val="34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1" w:rsidRDefault="000F793A">
            <w:pPr>
              <w:ind w:left="98"/>
            </w:pPr>
            <w:proofErr w:type="spellStart"/>
            <w:r>
              <w:rPr>
                <w:b/>
                <w:sz w:val="24"/>
              </w:rPr>
              <w:t>Hovedpraksis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1" w:rsidRDefault="000F793A">
            <w:pPr>
              <w:ind w:left="9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1" w:rsidRDefault="000A5041"/>
        </w:tc>
      </w:tr>
      <w:tr w:rsidR="000A5041" w:rsidTr="00F6132C">
        <w:trPr>
          <w:trHeight w:val="656"/>
        </w:trPr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1" w:rsidRDefault="000F793A">
            <w:pPr>
              <w:spacing w:after="48"/>
              <w:ind w:left="98"/>
            </w:pPr>
            <w:r>
              <w:rPr>
                <w:b/>
                <w:sz w:val="24"/>
              </w:rPr>
              <w:t xml:space="preserve">Fravær (dato): </w:t>
            </w:r>
          </w:p>
          <w:p w:rsidR="000A5041" w:rsidRDefault="000F793A">
            <w:pPr>
              <w:ind w:left="98"/>
            </w:pPr>
            <w:r>
              <w:t>Egenmelding/</w:t>
            </w:r>
            <w:proofErr w:type="spellStart"/>
            <w:proofErr w:type="gramStart"/>
            <w:r>
              <w:t>legeatt</w:t>
            </w:r>
            <w:proofErr w:type="spellEnd"/>
            <w:r>
              <w:t>./</w:t>
            </w:r>
            <w:proofErr w:type="gramEnd"/>
            <w:r>
              <w:t>perm. levert (ja/nei):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1" w:rsidRDefault="000F793A">
            <w:pPr>
              <w:ind w:left="96" w:right="495"/>
              <w:jc w:val="both"/>
            </w:pPr>
            <w:r>
              <w:rPr>
                <w:b/>
                <w:sz w:val="24"/>
              </w:rPr>
              <w:t xml:space="preserve">Tidspunkt for eventuell tilleggspraksis: </w:t>
            </w:r>
            <w:r>
              <w:t xml:space="preserve">Antall dager tatt igjen: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5041" w:rsidTr="00F6132C">
        <w:trPr>
          <w:trHeight w:val="701"/>
        </w:trPr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1" w:rsidRDefault="000F793A">
            <w:pPr>
              <w:spacing w:after="22"/>
              <w:ind w:left="98"/>
            </w:pPr>
            <w:r>
              <w:rPr>
                <w:b/>
                <w:sz w:val="24"/>
              </w:rPr>
              <w:t xml:space="preserve">Praksissted: </w:t>
            </w:r>
          </w:p>
          <w:p w:rsidR="000A5041" w:rsidRDefault="000F793A">
            <w:pPr>
              <w:ind w:left="9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1" w:rsidRDefault="000F793A">
            <w:pPr>
              <w:spacing w:after="22"/>
              <w:ind w:left="96"/>
            </w:pPr>
            <w:r>
              <w:rPr>
                <w:b/>
                <w:sz w:val="24"/>
              </w:rPr>
              <w:t>Praksisveileder</w:t>
            </w:r>
            <w:r w:rsidR="00D80179">
              <w:rPr>
                <w:b/>
                <w:sz w:val="24"/>
              </w:rPr>
              <w:t>(e)</w:t>
            </w:r>
            <w:r>
              <w:rPr>
                <w:b/>
                <w:sz w:val="24"/>
              </w:rPr>
              <w:t xml:space="preserve">: </w:t>
            </w:r>
          </w:p>
          <w:p w:rsidR="000A5041" w:rsidRDefault="000F793A">
            <w:pPr>
              <w:ind w:left="96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0A5041" w:rsidTr="00F6132C">
        <w:trPr>
          <w:trHeight w:val="533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1" w:rsidRDefault="000F793A">
            <w:pPr>
              <w:ind w:left="98"/>
            </w:pPr>
            <w:r>
              <w:rPr>
                <w:rFonts w:ascii="Arial" w:eastAsia="Arial" w:hAnsi="Arial" w:cs="Arial"/>
                <w:b/>
              </w:rPr>
              <w:t>Praksis bestått</w:t>
            </w:r>
            <w:r>
              <w:rPr>
                <w:rFonts w:ascii="Arial" w:eastAsia="Arial" w:hAnsi="Arial" w:cs="Arial"/>
              </w:rPr>
              <w:t xml:space="preserve"> (sett kryss)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A5041" w:rsidRDefault="000F793A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1" w:rsidRDefault="000F793A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1" w:rsidRDefault="000F793A">
            <w:pPr>
              <w:ind w:left="96"/>
            </w:pPr>
            <w:r>
              <w:rPr>
                <w:rFonts w:ascii="Arial" w:eastAsia="Arial" w:hAnsi="Arial" w:cs="Arial"/>
                <w:b/>
              </w:rPr>
              <w:t>Praksis ikke bestått</w:t>
            </w:r>
            <w:r>
              <w:rPr>
                <w:rFonts w:ascii="Arial" w:eastAsia="Arial" w:hAnsi="Arial" w:cs="Arial"/>
              </w:rPr>
              <w:t xml:space="preserve"> (sett kryss)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1" w:rsidRDefault="000F793A">
            <w:pPr>
              <w:ind w:left="98"/>
            </w:pPr>
            <w:r>
              <w:rPr>
                <w:sz w:val="24"/>
              </w:rPr>
              <w:t xml:space="preserve"> </w:t>
            </w:r>
          </w:p>
        </w:tc>
      </w:tr>
      <w:tr w:rsidR="000A5041" w:rsidTr="00F6132C">
        <w:trPr>
          <w:trHeight w:val="547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1" w:rsidRDefault="000F793A">
            <w:pPr>
              <w:ind w:left="98"/>
            </w:pPr>
            <w:r>
              <w:rPr>
                <w:rFonts w:ascii="Arial" w:eastAsia="Arial" w:hAnsi="Arial" w:cs="Arial"/>
                <w:b/>
              </w:rPr>
              <w:t>Praksis avbrutt</w:t>
            </w:r>
            <w:r>
              <w:rPr>
                <w:rFonts w:ascii="Arial" w:eastAsia="Arial" w:hAnsi="Arial" w:cs="Arial"/>
              </w:rPr>
              <w:t xml:space="preserve"> (sett kryss)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A5041" w:rsidRDefault="000F793A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1" w:rsidRDefault="000F793A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1" w:rsidRDefault="000F793A">
            <w:pPr>
              <w:ind w:left="96"/>
            </w:pPr>
            <w:r>
              <w:rPr>
                <w:rFonts w:ascii="Arial" w:eastAsia="Arial" w:hAnsi="Arial" w:cs="Arial"/>
                <w:b/>
              </w:rPr>
              <w:t xml:space="preserve">Student ikke møtt </w:t>
            </w:r>
            <w:r>
              <w:rPr>
                <w:rFonts w:ascii="Arial" w:eastAsia="Arial" w:hAnsi="Arial" w:cs="Arial"/>
              </w:rPr>
              <w:t>(sett kryss)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1" w:rsidRDefault="000F793A">
            <w:pPr>
              <w:ind w:left="98"/>
            </w:pPr>
            <w:r>
              <w:rPr>
                <w:sz w:val="24"/>
              </w:rPr>
              <w:t xml:space="preserve"> </w:t>
            </w:r>
          </w:p>
        </w:tc>
      </w:tr>
    </w:tbl>
    <w:p w:rsidR="000A5041" w:rsidRDefault="000F793A">
      <w:pPr>
        <w:spacing w:after="0"/>
      </w:pPr>
      <w:r>
        <w:rPr>
          <w:sz w:val="20"/>
        </w:rPr>
        <w:t xml:space="preserve"> </w:t>
      </w:r>
    </w:p>
    <w:p w:rsidR="000A5041" w:rsidRDefault="000F793A">
      <w:pPr>
        <w:spacing w:after="0" w:line="282" w:lineRule="auto"/>
        <w:ind w:right="58"/>
      </w:pPr>
      <w:r>
        <w:rPr>
          <w:sz w:val="20"/>
        </w:rPr>
        <w:t>Dersom en student ikke møter i praksis eller avbryter praksisperioden, sendes side 1 til praksiskontoret så snart som mulig.  Da uten underskrift til student. Oppfølgingslærer varsles også</w:t>
      </w:r>
      <w:r>
        <w:rPr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5041" w:rsidRDefault="000F793A">
      <w:pPr>
        <w:spacing w:after="0"/>
      </w:pPr>
      <w:r>
        <w:rPr>
          <w:b/>
          <w:sz w:val="24"/>
        </w:rPr>
        <w:t xml:space="preserve"> </w:t>
      </w:r>
    </w:p>
    <w:p w:rsidR="000A5041" w:rsidRDefault="000A5041">
      <w:pPr>
        <w:spacing w:after="0"/>
      </w:pPr>
    </w:p>
    <w:p w:rsidR="000A5041" w:rsidRDefault="000F793A">
      <w:pPr>
        <w:tabs>
          <w:tab w:val="center" w:pos="3541"/>
          <w:tab w:val="center" w:pos="5261"/>
        </w:tabs>
        <w:spacing w:after="0"/>
        <w:ind w:left="-15"/>
      </w:pPr>
      <w:r>
        <w:rPr>
          <w:sz w:val="24"/>
        </w:rPr>
        <w:t xml:space="preserve">Sted: ____________________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Dato: ____________  </w:t>
      </w:r>
    </w:p>
    <w:p w:rsidR="000A5041" w:rsidRDefault="000F793A">
      <w:pPr>
        <w:spacing w:after="0"/>
      </w:pPr>
      <w:r>
        <w:rPr>
          <w:sz w:val="24"/>
        </w:rPr>
        <w:t xml:space="preserve"> </w:t>
      </w:r>
    </w:p>
    <w:p w:rsidR="000A5041" w:rsidRDefault="000F793A">
      <w:pPr>
        <w:spacing w:after="0"/>
      </w:pPr>
      <w:r>
        <w:rPr>
          <w:sz w:val="24"/>
        </w:rPr>
        <w:t xml:space="preserve"> </w:t>
      </w:r>
    </w:p>
    <w:p w:rsidR="000A5041" w:rsidRDefault="000F793A">
      <w:pPr>
        <w:spacing w:after="0"/>
        <w:ind w:left="-5" w:hanging="10"/>
      </w:pPr>
      <w:r>
        <w:rPr>
          <w:sz w:val="24"/>
        </w:rPr>
        <w:t xml:space="preserve">Praksisveileders underskrift: ____________________________________________________ </w:t>
      </w:r>
    </w:p>
    <w:p w:rsidR="000A5041" w:rsidRDefault="000F793A">
      <w:pPr>
        <w:spacing w:after="8"/>
      </w:pPr>
      <w:r>
        <w:rPr>
          <w:b/>
          <w:sz w:val="24"/>
        </w:rPr>
        <w:t xml:space="preserve"> </w:t>
      </w:r>
    </w:p>
    <w:p w:rsidR="000A5041" w:rsidRDefault="000F793A">
      <w:pPr>
        <w:spacing w:after="0"/>
        <w:ind w:left="-5" w:hanging="10"/>
      </w:pPr>
      <w:r>
        <w:rPr>
          <w:b/>
          <w:sz w:val="24"/>
        </w:rPr>
        <w:t>Student</w:t>
      </w:r>
      <w:r>
        <w:rPr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5041" w:rsidRDefault="000F793A">
      <w:pPr>
        <w:spacing w:after="0"/>
        <w:ind w:left="-5" w:hanging="10"/>
      </w:pPr>
      <w:r>
        <w:rPr>
          <w:sz w:val="24"/>
        </w:rPr>
        <w:t xml:space="preserve">Jeg har lest praksisrapporten og er kjent med innholdet:  </w:t>
      </w:r>
    </w:p>
    <w:p w:rsidR="000A5041" w:rsidRDefault="000F793A">
      <w:pPr>
        <w:spacing w:after="0"/>
      </w:pPr>
      <w:r>
        <w:rPr>
          <w:sz w:val="24"/>
        </w:rPr>
        <w:t xml:space="preserve"> </w:t>
      </w:r>
    </w:p>
    <w:p w:rsidR="000A5041" w:rsidRDefault="000F793A">
      <w:pPr>
        <w:spacing w:after="0"/>
      </w:pPr>
      <w:r>
        <w:rPr>
          <w:sz w:val="24"/>
        </w:rPr>
        <w:t xml:space="preserve"> </w:t>
      </w:r>
    </w:p>
    <w:p w:rsidR="000A5041" w:rsidRDefault="000F793A">
      <w:pPr>
        <w:tabs>
          <w:tab w:val="center" w:pos="3541"/>
          <w:tab w:val="center" w:pos="5261"/>
        </w:tabs>
        <w:spacing w:after="0"/>
        <w:ind w:left="-15"/>
      </w:pPr>
      <w:r>
        <w:rPr>
          <w:sz w:val="24"/>
        </w:rPr>
        <w:t xml:space="preserve">Sted: ____________________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Dato: ____________  </w:t>
      </w:r>
    </w:p>
    <w:p w:rsidR="000A5041" w:rsidRDefault="000F793A">
      <w:pPr>
        <w:spacing w:after="0"/>
      </w:pPr>
      <w:r>
        <w:rPr>
          <w:sz w:val="24"/>
        </w:rPr>
        <w:t xml:space="preserve"> </w:t>
      </w:r>
    </w:p>
    <w:p w:rsidR="000A5041" w:rsidRDefault="000F793A">
      <w:pPr>
        <w:spacing w:after="0"/>
      </w:pPr>
      <w:r>
        <w:rPr>
          <w:sz w:val="24"/>
        </w:rPr>
        <w:t xml:space="preserve"> </w:t>
      </w:r>
    </w:p>
    <w:p w:rsidR="000A5041" w:rsidRDefault="000F793A">
      <w:pPr>
        <w:spacing w:after="0"/>
        <w:ind w:left="-5" w:hanging="10"/>
      </w:pPr>
      <w:r>
        <w:rPr>
          <w:sz w:val="24"/>
        </w:rPr>
        <w:t xml:space="preserve">Studentens underskrift: ____________________________________________________    </w:t>
      </w:r>
    </w:p>
    <w:p w:rsidR="000A5041" w:rsidRDefault="000F793A">
      <w:pPr>
        <w:spacing w:after="0"/>
        <w:ind w:left="2667"/>
        <w:jc w:val="center"/>
      </w:pPr>
      <w:r>
        <w:rPr>
          <w:sz w:val="24"/>
        </w:rPr>
        <w:t xml:space="preserve">     </w:t>
      </w:r>
    </w:p>
    <w:p w:rsidR="000368F1" w:rsidRDefault="000368F1" w:rsidP="00CB5F0D">
      <w:pPr>
        <w:rPr>
          <w:sz w:val="18"/>
        </w:rPr>
      </w:pPr>
    </w:p>
    <w:p w:rsidR="000368F1" w:rsidRDefault="000368F1" w:rsidP="00CB5F0D">
      <w:pPr>
        <w:rPr>
          <w:sz w:val="18"/>
        </w:rPr>
      </w:pPr>
    </w:p>
    <w:p w:rsidR="000368F1" w:rsidRDefault="000368F1" w:rsidP="00CB5F0D">
      <w:pPr>
        <w:rPr>
          <w:sz w:val="18"/>
        </w:rPr>
      </w:pPr>
    </w:p>
    <w:p w:rsidR="000368F1" w:rsidRDefault="000368F1" w:rsidP="00CB5F0D">
      <w:pPr>
        <w:rPr>
          <w:sz w:val="18"/>
        </w:rPr>
      </w:pPr>
    </w:p>
    <w:p w:rsidR="000368F1" w:rsidRDefault="000368F1" w:rsidP="00CB5F0D">
      <w:pPr>
        <w:rPr>
          <w:sz w:val="18"/>
        </w:rPr>
      </w:pPr>
    </w:p>
    <w:p w:rsidR="000A5041" w:rsidRPr="00CB5F0D" w:rsidRDefault="000F793A" w:rsidP="00CB5F0D">
      <w:pPr>
        <w:rPr>
          <w:rFonts w:eastAsiaTheme="minorHAnsi" w:cs="Times New Roman"/>
          <w:color w:val="auto"/>
        </w:rPr>
      </w:pPr>
      <w:r w:rsidRPr="00D80179">
        <w:rPr>
          <w:b/>
          <w:sz w:val="28"/>
        </w:rPr>
        <w:lastRenderedPageBreak/>
        <w:t>Vurdering av - Tolkefaglig praksis – 3. studieår (LTOT301P)</w:t>
      </w:r>
      <w:r w:rsidRPr="00D80179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0335" w:type="dxa"/>
        <w:tblInd w:w="5" w:type="dxa"/>
        <w:tblCellMar>
          <w:top w:w="46" w:type="dxa"/>
          <w:left w:w="70" w:type="dxa"/>
          <w:right w:w="38" w:type="dxa"/>
        </w:tblCellMar>
        <w:tblLook w:val="04A0" w:firstRow="1" w:lastRow="0" w:firstColumn="1" w:lastColumn="0" w:noHBand="0" w:noVBand="1"/>
      </w:tblPr>
      <w:tblGrid>
        <w:gridCol w:w="10335"/>
      </w:tblGrid>
      <w:tr w:rsidR="00106239" w:rsidTr="00BB5913">
        <w:trPr>
          <w:trHeight w:val="5055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239" w:rsidRDefault="00106239">
            <w:r>
              <w:rPr>
                <w:b/>
                <w:sz w:val="24"/>
              </w:rPr>
              <w:t xml:space="preserve">Hvilke oppdrag har studenten vært med på? </w:t>
            </w:r>
          </w:p>
          <w:p w:rsidR="00106239" w:rsidRDefault="00106239" w:rsidP="00106239"/>
        </w:tc>
      </w:tr>
      <w:tr w:rsidR="00BA3C56" w:rsidTr="00106239">
        <w:trPr>
          <w:trHeight w:val="890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239" w:rsidRDefault="00106239" w:rsidP="00106239">
            <w:pPr>
              <w:spacing w:line="267" w:lineRule="auto"/>
              <w:ind w:right="1862"/>
              <w:rPr>
                <w:sz w:val="24"/>
              </w:rPr>
            </w:pPr>
            <w:r>
              <w:rPr>
                <w:b/>
                <w:sz w:val="24"/>
              </w:rPr>
              <w:t>Vurderingsområder</w:t>
            </w: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 xml:space="preserve">Gradering av vurdering på de ulike vurderingsområdene:  </w:t>
            </w:r>
          </w:p>
          <w:p w:rsidR="00106239" w:rsidRDefault="00106239" w:rsidP="00106239">
            <w:pPr>
              <w:spacing w:line="267" w:lineRule="auto"/>
              <w:ind w:right="186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106239" w:rsidRDefault="00106239" w:rsidP="00106239">
            <w:pPr>
              <w:spacing w:line="267" w:lineRule="auto"/>
              <w:ind w:right="1862"/>
              <w:rPr>
                <w:sz w:val="24"/>
              </w:rPr>
            </w:pPr>
            <w:r>
              <w:rPr>
                <w:sz w:val="24"/>
              </w:rPr>
              <w:t>1: lavere nivå av mestring enn forventet på dette stadiet</w:t>
            </w:r>
          </w:p>
          <w:p w:rsidR="00106239" w:rsidRDefault="00106239" w:rsidP="00106239">
            <w:pPr>
              <w:spacing w:line="267" w:lineRule="auto"/>
              <w:ind w:right="1862"/>
              <w:rPr>
                <w:sz w:val="24"/>
              </w:rPr>
            </w:pPr>
            <w:r>
              <w:rPr>
                <w:sz w:val="24"/>
              </w:rPr>
              <w:t>2: forventet nivå på dette stadiet</w:t>
            </w:r>
          </w:p>
          <w:p w:rsidR="00106239" w:rsidRDefault="00106239" w:rsidP="00106239">
            <w:pPr>
              <w:spacing w:line="267" w:lineRule="auto"/>
              <w:ind w:right="1862"/>
              <w:rPr>
                <w:sz w:val="24"/>
              </w:rPr>
            </w:pPr>
            <w:r>
              <w:rPr>
                <w:sz w:val="24"/>
              </w:rPr>
              <w:t>3: over forventet nivå på dette stadiet</w:t>
            </w:r>
          </w:p>
          <w:p w:rsidR="00106239" w:rsidRDefault="00106239" w:rsidP="00106239">
            <w:pPr>
              <w:spacing w:line="267" w:lineRule="auto"/>
              <w:ind w:right="1862"/>
              <w:rPr>
                <w:sz w:val="24"/>
              </w:rPr>
            </w:pPr>
          </w:p>
          <w:p w:rsidR="00106239" w:rsidRDefault="00106239" w:rsidP="00106239">
            <w:pPr>
              <w:spacing w:line="267" w:lineRule="auto"/>
              <w:ind w:right="1862"/>
              <w:rPr>
                <w:sz w:val="24"/>
              </w:rPr>
            </w:pPr>
            <w:r>
              <w:rPr>
                <w:sz w:val="24"/>
              </w:rPr>
              <w:t xml:space="preserve">Sett ring rundt tallet. </w:t>
            </w:r>
          </w:p>
          <w:p w:rsidR="00106239" w:rsidRDefault="00106239" w:rsidP="00106239">
            <w:pPr>
              <w:spacing w:line="267" w:lineRule="auto"/>
              <w:ind w:right="1862"/>
              <w:rPr>
                <w:sz w:val="24"/>
              </w:rPr>
            </w:pPr>
          </w:p>
          <w:p w:rsidR="00BA3C56" w:rsidRDefault="00106239" w:rsidP="00106239">
            <w:pPr>
              <w:rPr>
                <w:sz w:val="24"/>
              </w:rPr>
            </w:pPr>
            <w:r>
              <w:rPr>
                <w:sz w:val="24"/>
              </w:rPr>
              <w:t xml:space="preserve">Studenten skal vurderes med utgangspunkt i hva </w:t>
            </w:r>
            <w:r w:rsidRPr="004C456B">
              <w:rPr>
                <w:i/>
                <w:sz w:val="24"/>
              </w:rPr>
              <w:t>veileder</w:t>
            </w:r>
            <w:r>
              <w:rPr>
                <w:sz w:val="24"/>
              </w:rPr>
              <w:t xml:space="preserve"> forventer i den aktuelle praksisperioden. Kravene vil altså økes for hver praksisperiode.</w:t>
            </w:r>
          </w:p>
          <w:p w:rsidR="00106239" w:rsidRDefault="00106239" w:rsidP="00106239"/>
        </w:tc>
      </w:tr>
      <w:tr w:rsidR="00BA3C56" w:rsidTr="00106239">
        <w:trPr>
          <w:trHeight w:val="305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BA3C56" w:rsidRDefault="00BA3C56" w:rsidP="00C836D1">
            <w:pPr>
              <w:spacing w:after="16"/>
            </w:pPr>
            <w:r>
              <w:t xml:space="preserve">Studenten kan planlegge og forberede seg til tolkeoppdrag for ulike grupper av tolkebrukere. 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28"/>
              <w:gridCol w:w="340"/>
            </w:tblGrid>
            <w:tr w:rsidR="00BA3C56" w:rsidTr="00106239">
              <w:tc>
                <w:tcPr>
                  <w:tcW w:w="384" w:type="dxa"/>
                </w:tcPr>
                <w:p w:rsidR="00BA3C56" w:rsidRDefault="00BA3C56" w:rsidP="00C836D1">
                  <w:pPr>
                    <w:spacing w:after="16"/>
                  </w:pPr>
                  <w:r>
                    <w:t>1</w:t>
                  </w:r>
                </w:p>
              </w:tc>
              <w:tc>
                <w:tcPr>
                  <w:tcW w:w="328" w:type="dxa"/>
                </w:tcPr>
                <w:p w:rsidR="00BA3C56" w:rsidRDefault="00BA3C56" w:rsidP="00C836D1">
                  <w:pPr>
                    <w:spacing w:after="16"/>
                  </w:pPr>
                  <w:r>
                    <w:t>2</w:t>
                  </w:r>
                </w:p>
              </w:tc>
              <w:tc>
                <w:tcPr>
                  <w:tcW w:w="340" w:type="dxa"/>
                </w:tcPr>
                <w:p w:rsidR="00BA3C56" w:rsidRDefault="00BA3C56" w:rsidP="00C836D1">
                  <w:pPr>
                    <w:spacing w:after="16"/>
                  </w:pPr>
                  <w:r>
                    <w:t>3</w:t>
                  </w:r>
                </w:p>
              </w:tc>
            </w:tr>
          </w:tbl>
          <w:p w:rsidR="00BA3C56" w:rsidRDefault="00BA3C56"/>
        </w:tc>
      </w:tr>
      <w:tr w:rsidR="00BA3C56" w:rsidTr="00106239">
        <w:trPr>
          <w:trHeight w:val="593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C56" w:rsidRDefault="00BA3C56">
            <w:r w:rsidRPr="00C836D1">
              <w:rPr>
                <w:b/>
              </w:rPr>
              <w:t>Kommentar</w:t>
            </w:r>
            <w:r>
              <w:t xml:space="preserve">: </w:t>
            </w:r>
          </w:p>
          <w:p w:rsidR="00BA3C56" w:rsidRDefault="00BA3C56"/>
          <w:p w:rsidR="00AC3F01" w:rsidRDefault="00AC3F01"/>
          <w:p w:rsidR="00AC3F01" w:rsidRDefault="00AC3F01"/>
          <w:p w:rsidR="00BA3C56" w:rsidRDefault="00BA3C56"/>
        </w:tc>
      </w:tr>
      <w:tr w:rsidR="00BA3C56" w:rsidTr="00106239">
        <w:trPr>
          <w:trHeight w:val="283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A3C56" w:rsidRDefault="002E6011">
            <w:pPr>
              <w:ind w:right="439"/>
            </w:pPr>
            <w:r>
              <w:t xml:space="preserve">Studenten kan gjennomføre et tolkeoppdrag, selvstendig og i samarbeid med tolkekollega/veileder. 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28"/>
              <w:gridCol w:w="340"/>
            </w:tblGrid>
            <w:tr w:rsidR="00106239" w:rsidTr="001A2B20">
              <w:tc>
                <w:tcPr>
                  <w:tcW w:w="384" w:type="dxa"/>
                </w:tcPr>
                <w:p w:rsidR="00106239" w:rsidRDefault="00106239" w:rsidP="001A2B20">
                  <w:pPr>
                    <w:spacing w:after="16"/>
                  </w:pPr>
                  <w:r>
                    <w:t>1</w:t>
                  </w:r>
                </w:p>
              </w:tc>
              <w:tc>
                <w:tcPr>
                  <w:tcW w:w="328" w:type="dxa"/>
                </w:tcPr>
                <w:p w:rsidR="00106239" w:rsidRDefault="00106239" w:rsidP="001A2B20">
                  <w:pPr>
                    <w:spacing w:after="16"/>
                  </w:pPr>
                  <w:r>
                    <w:t>2</w:t>
                  </w:r>
                </w:p>
              </w:tc>
              <w:tc>
                <w:tcPr>
                  <w:tcW w:w="340" w:type="dxa"/>
                </w:tcPr>
                <w:p w:rsidR="00106239" w:rsidRDefault="00106239" w:rsidP="001A2B20">
                  <w:pPr>
                    <w:spacing w:after="16"/>
                  </w:pPr>
                  <w:r>
                    <w:t>3</w:t>
                  </w:r>
                </w:p>
              </w:tc>
            </w:tr>
          </w:tbl>
          <w:p w:rsidR="00BA3C56" w:rsidRDefault="00BA3C56"/>
        </w:tc>
      </w:tr>
      <w:tr w:rsidR="00106239" w:rsidTr="00106239">
        <w:trPr>
          <w:trHeight w:val="283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39" w:rsidRPr="00106239" w:rsidRDefault="00106239">
            <w:pPr>
              <w:ind w:right="439"/>
              <w:rPr>
                <w:b/>
              </w:rPr>
            </w:pPr>
            <w:r w:rsidRPr="00106239">
              <w:rPr>
                <w:b/>
              </w:rPr>
              <w:t xml:space="preserve">Kommentar: </w:t>
            </w:r>
          </w:p>
          <w:p w:rsidR="00106239" w:rsidRDefault="00106239">
            <w:pPr>
              <w:ind w:right="439"/>
            </w:pPr>
          </w:p>
          <w:p w:rsidR="00106239" w:rsidRDefault="00106239">
            <w:pPr>
              <w:ind w:right="439"/>
            </w:pPr>
          </w:p>
          <w:p w:rsidR="002E6011" w:rsidRDefault="002E6011">
            <w:pPr>
              <w:ind w:right="439"/>
            </w:pPr>
          </w:p>
          <w:p w:rsidR="002E6011" w:rsidRDefault="002E6011">
            <w:pPr>
              <w:ind w:right="439"/>
            </w:pPr>
          </w:p>
        </w:tc>
      </w:tr>
      <w:tr w:rsidR="002E6011" w:rsidTr="00106239">
        <w:trPr>
          <w:trHeight w:val="226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E6011" w:rsidRDefault="002E6011">
            <w:r>
              <w:t xml:space="preserve">Studenten kan analysere og reflektere over egen og andres tolkefaglige utøvelse.  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28"/>
              <w:gridCol w:w="340"/>
            </w:tblGrid>
            <w:tr w:rsidR="002E6011" w:rsidTr="001A2B20">
              <w:tc>
                <w:tcPr>
                  <w:tcW w:w="384" w:type="dxa"/>
                </w:tcPr>
                <w:p w:rsidR="002E6011" w:rsidRDefault="002E6011" w:rsidP="001A2B20">
                  <w:pPr>
                    <w:spacing w:after="16"/>
                  </w:pPr>
                  <w:r>
                    <w:t>1</w:t>
                  </w:r>
                </w:p>
              </w:tc>
              <w:tc>
                <w:tcPr>
                  <w:tcW w:w="328" w:type="dxa"/>
                </w:tcPr>
                <w:p w:rsidR="002E6011" w:rsidRDefault="002E6011" w:rsidP="001A2B20">
                  <w:pPr>
                    <w:spacing w:after="16"/>
                  </w:pPr>
                  <w:r>
                    <w:t>2</w:t>
                  </w:r>
                </w:p>
              </w:tc>
              <w:tc>
                <w:tcPr>
                  <w:tcW w:w="340" w:type="dxa"/>
                </w:tcPr>
                <w:p w:rsidR="002E6011" w:rsidRDefault="002E6011" w:rsidP="001A2B20">
                  <w:pPr>
                    <w:spacing w:after="16"/>
                  </w:pPr>
                  <w:r>
                    <w:t>3</w:t>
                  </w:r>
                </w:p>
              </w:tc>
            </w:tr>
          </w:tbl>
          <w:p w:rsidR="002E6011" w:rsidRDefault="002E6011"/>
        </w:tc>
      </w:tr>
      <w:tr w:rsidR="002E6011" w:rsidTr="00F82506">
        <w:trPr>
          <w:trHeight w:val="225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11" w:rsidRDefault="002E6011">
            <w:pPr>
              <w:rPr>
                <w:b/>
              </w:rPr>
            </w:pPr>
            <w:r w:rsidRPr="00106239">
              <w:rPr>
                <w:b/>
              </w:rPr>
              <w:t xml:space="preserve">Kommentar: </w:t>
            </w:r>
          </w:p>
          <w:p w:rsidR="002E6011" w:rsidRDefault="002E6011">
            <w:pPr>
              <w:rPr>
                <w:b/>
              </w:rPr>
            </w:pPr>
          </w:p>
          <w:p w:rsidR="002E6011" w:rsidRPr="00106239" w:rsidRDefault="002E6011">
            <w:pPr>
              <w:rPr>
                <w:b/>
              </w:rPr>
            </w:pPr>
          </w:p>
        </w:tc>
      </w:tr>
      <w:tr w:rsidR="002E6011" w:rsidTr="002E6011">
        <w:trPr>
          <w:trHeight w:val="682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E6011" w:rsidRDefault="002E6011" w:rsidP="002E6011">
            <w:pPr>
              <w:spacing w:after="19"/>
            </w:pPr>
            <w:r>
              <w:lastRenderedPageBreak/>
              <w:t>Studenten kan uttrykke seg tydelig, nyansert og selvstendig på norsk tegnspråk.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28"/>
              <w:gridCol w:w="340"/>
            </w:tblGrid>
            <w:tr w:rsidR="00272776" w:rsidTr="001A2B20">
              <w:tc>
                <w:tcPr>
                  <w:tcW w:w="384" w:type="dxa"/>
                </w:tcPr>
                <w:p w:rsidR="00272776" w:rsidRDefault="00272776" w:rsidP="001A2B20">
                  <w:pPr>
                    <w:spacing w:after="16"/>
                  </w:pPr>
                  <w:r>
                    <w:t>1</w:t>
                  </w:r>
                </w:p>
              </w:tc>
              <w:tc>
                <w:tcPr>
                  <w:tcW w:w="328" w:type="dxa"/>
                </w:tcPr>
                <w:p w:rsidR="00272776" w:rsidRDefault="00272776" w:rsidP="001A2B20">
                  <w:pPr>
                    <w:spacing w:after="16"/>
                  </w:pPr>
                  <w:r>
                    <w:t>2</w:t>
                  </w:r>
                </w:p>
              </w:tc>
              <w:tc>
                <w:tcPr>
                  <w:tcW w:w="340" w:type="dxa"/>
                </w:tcPr>
                <w:p w:rsidR="00272776" w:rsidRDefault="00272776" w:rsidP="001A2B20">
                  <w:pPr>
                    <w:spacing w:after="16"/>
                  </w:pPr>
                  <w:r>
                    <w:t>3</w:t>
                  </w:r>
                </w:p>
              </w:tc>
            </w:tr>
          </w:tbl>
          <w:p w:rsidR="00272776" w:rsidRDefault="00272776" w:rsidP="002E6011">
            <w:pPr>
              <w:spacing w:after="19"/>
            </w:pPr>
          </w:p>
        </w:tc>
      </w:tr>
      <w:tr w:rsidR="002E6011" w:rsidTr="007B182B">
        <w:trPr>
          <w:trHeight w:val="869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11" w:rsidRPr="002E6011" w:rsidRDefault="002E6011">
            <w:pPr>
              <w:rPr>
                <w:b/>
              </w:rPr>
            </w:pPr>
            <w:r w:rsidRPr="002E6011">
              <w:rPr>
                <w:b/>
              </w:rPr>
              <w:t>Kommentar:</w:t>
            </w:r>
          </w:p>
          <w:p w:rsidR="002E6011" w:rsidRDefault="002E6011">
            <w:r>
              <w:t xml:space="preserve"> </w:t>
            </w:r>
          </w:p>
        </w:tc>
      </w:tr>
      <w:tr w:rsidR="00272776" w:rsidTr="00272776">
        <w:trPr>
          <w:trHeight w:val="207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72776" w:rsidRDefault="00272776" w:rsidP="00272776">
            <w:pPr>
              <w:spacing w:after="16"/>
            </w:pPr>
            <w:r>
              <w:t xml:space="preserve">Studenten kan forstå komplekse ytringer på norsk tegnspråk. 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28"/>
              <w:gridCol w:w="340"/>
            </w:tblGrid>
            <w:tr w:rsidR="00272776" w:rsidTr="001A2B20">
              <w:tc>
                <w:tcPr>
                  <w:tcW w:w="384" w:type="dxa"/>
                </w:tcPr>
                <w:p w:rsidR="00272776" w:rsidRDefault="00272776" w:rsidP="001A2B20">
                  <w:pPr>
                    <w:spacing w:after="16"/>
                  </w:pPr>
                  <w:r>
                    <w:t>1</w:t>
                  </w:r>
                </w:p>
              </w:tc>
              <w:tc>
                <w:tcPr>
                  <w:tcW w:w="328" w:type="dxa"/>
                </w:tcPr>
                <w:p w:rsidR="00272776" w:rsidRDefault="00272776" w:rsidP="001A2B20">
                  <w:pPr>
                    <w:spacing w:after="16"/>
                  </w:pPr>
                  <w:r>
                    <w:t>2</w:t>
                  </w:r>
                </w:p>
              </w:tc>
              <w:tc>
                <w:tcPr>
                  <w:tcW w:w="340" w:type="dxa"/>
                </w:tcPr>
                <w:p w:rsidR="00272776" w:rsidRDefault="00272776" w:rsidP="001A2B20">
                  <w:pPr>
                    <w:spacing w:after="16"/>
                  </w:pPr>
                  <w:r>
                    <w:t>3</w:t>
                  </w:r>
                </w:p>
              </w:tc>
            </w:tr>
          </w:tbl>
          <w:p w:rsidR="00272776" w:rsidRDefault="00272776"/>
        </w:tc>
      </w:tr>
      <w:tr w:rsidR="00272776" w:rsidTr="003C570F">
        <w:trPr>
          <w:trHeight w:val="206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76" w:rsidRPr="002E6011" w:rsidRDefault="00272776" w:rsidP="00272776">
            <w:pPr>
              <w:rPr>
                <w:b/>
              </w:rPr>
            </w:pPr>
            <w:r w:rsidRPr="002E6011">
              <w:rPr>
                <w:b/>
              </w:rPr>
              <w:t>Kommentar:</w:t>
            </w:r>
          </w:p>
          <w:p w:rsidR="00272776" w:rsidRDefault="00272776" w:rsidP="00272776">
            <w:pPr>
              <w:spacing w:after="16"/>
            </w:pPr>
          </w:p>
          <w:p w:rsidR="00272776" w:rsidRDefault="00272776" w:rsidP="00272776">
            <w:pPr>
              <w:spacing w:after="16"/>
            </w:pPr>
          </w:p>
          <w:p w:rsidR="00272776" w:rsidRDefault="00272776" w:rsidP="00272776">
            <w:pPr>
              <w:spacing w:after="16"/>
            </w:pPr>
          </w:p>
        </w:tc>
      </w:tr>
      <w:tr w:rsidR="00272776" w:rsidTr="00CD16E9">
        <w:trPr>
          <w:trHeight w:val="283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76" w:rsidRDefault="00CD16E9">
            <w:r>
              <w:t xml:space="preserve">Studenten uttrykker seg nyansert og tydelig i tolking fra norsk tegnspråk til norsk tale. 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28"/>
              <w:gridCol w:w="340"/>
            </w:tblGrid>
            <w:tr w:rsidR="00CD16E9" w:rsidTr="001A2B20">
              <w:tc>
                <w:tcPr>
                  <w:tcW w:w="384" w:type="dxa"/>
                </w:tcPr>
                <w:p w:rsidR="00CD16E9" w:rsidRDefault="00CD16E9" w:rsidP="001A2B20">
                  <w:pPr>
                    <w:spacing w:after="16"/>
                  </w:pPr>
                  <w:r>
                    <w:t>1</w:t>
                  </w:r>
                </w:p>
              </w:tc>
              <w:tc>
                <w:tcPr>
                  <w:tcW w:w="328" w:type="dxa"/>
                </w:tcPr>
                <w:p w:rsidR="00CD16E9" w:rsidRDefault="00CD16E9" w:rsidP="001A2B20">
                  <w:pPr>
                    <w:spacing w:after="16"/>
                  </w:pPr>
                  <w:r>
                    <w:t>2</w:t>
                  </w:r>
                </w:p>
              </w:tc>
              <w:tc>
                <w:tcPr>
                  <w:tcW w:w="340" w:type="dxa"/>
                </w:tcPr>
                <w:p w:rsidR="00CD16E9" w:rsidRDefault="00CD16E9" w:rsidP="001A2B20">
                  <w:pPr>
                    <w:spacing w:after="16"/>
                  </w:pPr>
                  <w:r>
                    <w:t>3</w:t>
                  </w:r>
                </w:p>
              </w:tc>
            </w:tr>
          </w:tbl>
          <w:p w:rsidR="00CD16E9" w:rsidRDefault="00CD16E9"/>
        </w:tc>
      </w:tr>
      <w:tr w:rsidR="00CD16E9" w:rsidTr="002D64B6">
        <w:trPr>
          <w:trHeight w:val="283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6E9" w:rsidRPr="00CD16E9" w:rsidRDefault="00CD16E9">
            <w:pPr>
              <w:rPr>
                <w:b/>
              </w:rPr>
            </w:pPr>
            <w:r w:rsidRPr="00CD16E9">
              <w:rPr>
                <w:b/>
              </w:rPr>
              <w:t xml:space="preserve">Kommentar: </w:t>
            </w:r>
          </w:p>
          <w:p w:rsidR="00CD16E9" w:rsidRDefault="00CD16E9"/>
          <w:p w:rsidR="00CD16E9" w:rsidRDefault="00CD16E9"/>
          <w:p w:rsidR="00CD16E9" w:rsidRDefault="00CD16E9"/>
          <w:p w:rsidR="00CD16E9" w:rsidRDefault="00CD16E9"/>
        </w:tc>
      </w:tr>
      <w:tr w:rsidR="00272776" w:rsidTr="00CD16E9">
        <w:trPr>
          <w:trHeight w:val="264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D16E9" w:rsidRDefault="00272776" w:rsidP="00CD16E9">
            <w:pPr>
              <w:spacing w:after="19"/>
            </w:pPr>
            <w:r>
              <w:t>Studenten har kunnskap om hvordan tolken og tolking påvirker en kommunikasjonssituasjon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28"/>
              <w:gridCol w:w="340"/>
            </w:tblGrid>
            <w:tr w:rsidR="00CD16E9" w:rsidTr="001A2B20">
              <w:tc>
                <w:tcPr>
                  <w:tcW w:w="384" w:type="dxa"/>
                </w:tcPr>
                <w:p w:rsidR="00CD16E9" w:rsidRDefault="00CD16E9" w:rsidP="001A2B20">
                  <w:pPr>
                    <w:spacing w:after="16"/>
                  </w:pPr>
                  <w:r>
                    <w:t>1</w:t>
                  </w:r>
                </w:p>
              </w:tc>
              <w:tc>
                <w:tcPr>
                  <w:tcW w:w="328" w:type="dxa"/>
                </w:tcPr>
                <w:p w:rsidR="00CD16E9" w:rsidRDefault="00CD16E9" w:rsidP="001A2B20">
                  <w:pPr>
                    <w:spacing w:after="16"/>
                  </w:pPr>
                  <w:r>
                    <w:t>2</w:t>
                  </w:r>
                </w:p>
              </w:tc>
              <w:tc>
                <w:tcPr>
                  <w:tcW w:w="340" w:type="dxa"/>
                </w:tcPr>
                <w:p w:rsidR="00CD16E9" w:rsidRDefault="00CD16E9" w:rsidP="001A2B20">
                  <w:pPr>
                    <w:spacing w:after="16"/>
                  </w:pPr>
                  <w:r>
                    <w:t>3</w:t>
                  </w:r>
                </w:p>
              </w:tc>
            </w:tr>
          </w:tbl>
          <w:p w:rsidR="00272776" w:rsidRDefault="00272776"/>
        </w:tc>
      </w:tr>
      <w:tr w:rsidR="00CD16E9" w:rsidTr="008460CE">
        <w:trPr>
          <w:trHeight w:val="264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6E9" w:rsidRPr="00CD16E9" w:rsidRDefault="00CD16E9" w:rsidP="001A2B20">
            <w:pPr>
              <w:spacing w:after="19"/>
              <w:rPr>
                <w:b/>
              </w:rPr>
            </w:pPr>
            <w:r w:rsidRPr="00CD16E9">
              <w:rPr>
                <w:b/>
              </w:rPr>
              <w:t xml:space="preserve">Kommentar: </w:t>
            </w:r>
          </w:p>
          <w:p w:rsidR="00CD16E9" w:rsidRDefault="00CD16E9" w:rsidP="001A2B20">
            <w:pPr>
              <w:spacing w:after="19"/>
            </w:pPr>
          </w:p>
          <w:p w:rsidR="00CD16E9" w:rsidRDefault="00CD16E9" w:rsidP="001A2B20">
            <w:pPr>
              <w:spacing w:after="19"/>
            </w:pPr>
          </w:p>
          <w:p w:rsidR="00CD16E9" w:rsidRDefault="00CD16E9" w:rsidP="001A2B20">
            <w:pPr>
              <w:spacing w:after="19"/>
            </w:pPr>
          </w:p>
          <w:p w:rsidR="00CD16E9" w:rsidRDefault="00CD16E9" w:rsidP="001A2B20">
            <w:pPr>
              <w:spacing w:after="19"/>
            </w:pPr>
          </w:p>
        </w:tc>
      </w:tr>
      <w:tr w:rsidR="00272776" w:rsidTr="00CD16E9">
        <w:trPr>
          <w:trHeight w:val="264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16E9" w:rsidRPr="00CD16E9" w:rsidRDefault="00272776">
            <w:pPr>
              <w:ind w:right="678"/>
            </w:pPr>
            <w:r>
              <w:rPr>
                <w:sz w:val="20"/>
              </w:rPr>
              <w:t xml:space="preserve">Studenten kan tilpasse språkbruk og opptreden til </w:t>
            </w:r>
            <w:proofErr w:type="spellStart"/>
            <w:r>
              <w:rPr>
                <w:sz w:val="20"/>
              </w:rPr>
              <w:t>tolkesituasjonen</w:t>
            </w:r>
            <w:proofErr w:type="spellEnd"/>
            <w:r>
              <w:rPr>
                <w:sz w:val="20"/>
              </w:rPr>
              <w:t xml:space="preserve"> og til de aktuelle tolkebrukerne 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28"/>
              <w:gridCol w:w="340"/>
            </w:tblGrid>
            <w:tr w:rsidR="00CD16E9" w:rsidTr="001A2B20">
              <w:tc>
                <w:tcPr>
                  <w:tcW w:w="384" w:type="dxa"/>
                </w:tcPr>
                <w:p w:rsidR="00CD16E9" w:rsidRDefault="00CD16E9" w:rsidP="001A2B20">
                  <w:pPr>
                    <w:spacing w:after="16"/>
                  </w:pPr>
                  <w:r>
                    <w:t>1</w:t>
                  </w:r>
                </w:p>
              </w:tc>
              <w:tc>
                <w:tcPr>
                  <w:tcW w:w="328" w:type="dxa"/>
                </w:tcPr>
                <w:p w:rsidR="00CD16E9" w:rsidRDefault="00CD16E9" w:rsidP="001A2B20">
                  <w:pPr>
                    <w:spacing w:after="16"/>
                  </w:pPr>
                  <w:r>
                    <w:t>2</w:t>
                  </w:r>
                </w:p>
              </w:tc>
              <w:tc>
                <w:tcPr>
                  <w:tcW w:w="340" w:type="dxa"/>
                </w:tcPr>
                <w:p w:rsidR="00CD16E9" w:rsidRDefault="00CD16E9" w:rsidP="001A2B20">
                  <w:pPr>
                    <w:spacing w:after="16"/>
                  </w:pPr>
                  <w:r>
                    <w:t>3</w:t>
                  </w:r>
                </w:p>
              </w:tc>
            </w:tr>
          </w:tbl>
          <w:p w:rsidR="00272776" w:rsidRDefault="00272776">
            <w:pPr>
              <w:ind w:right="678"/>
              <w:rPr>
                <w:sz w:val="20"/>
              </w:rPr>
            </w:pPr>
          </w:p>
        </w:tc>
      </w:tr>
      <w:tr w:rsidR="00CD16E9" w:rsidTr="008460CE">
        <w:trPr>
          <w:trHeight w:val="264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6E9" w:rsidRPr="00CD16E9" w:rsidRDefault="00CD16E9" w:rsidP="001A2B20">
            <w:pPr>
              <w:ind w:right="678"/>
              <w:rPr>
                <w:b/>
                <w:sz w:val="20"/>
              </w:rPr>
            </w:pPr>
            <w:r w:rsidRPr="00CD16E9">
              <w:rPr>
                <w:b/>
                <w:sz w:val="20"/>
              </w:rPr>
              <w:t xml:space="preserve">Kommentar: </w:t>
            </w:r>
          </w:p>
          <w:p w:rsidR="00CD16E9" w:rsidRDefault="00CD16E9" w:rsidP="001A2B20">
            <w:pPr>
              <w:ind w:right="678"/>
              <w:rPr>
                <w:sz w:val="20"/>
              </w:rPr>
            </w:pPr>
          </w:p>
          <w:p w:rsidR="00CD16E9" w:rsidRDefault="00CD16E9" w:rsidP="001A2B20">
            <w:pPr>
              <w:ind w:right="678"/>
              <w:rPr>
                <w:sz w:val="20"/>
              </w:rPr>
            </w:pPr>
          </w:p>
          <w:p w:rsidR="00CD16E9" w:rsidRDefault="00CD16E9" w:rsidP="001A2B20">
            <w:pPr>
              <w:ind w:right="678"/>
              <w:rPr>
                <w:sz w:val="20"/>
              </w:rPr>
            </w:pPr>
          </w:p>
          <w:p w:rsidR="00CD16E9" w:rsidRDefault="00CD16E9" w:rsidP="001A2B20">
            <w:pPr>
              <w:ind w:right="678"/>
              <w:rPr>
                <w:sz w:val="20"/>
              </w:rPr>
            </w:pPr>
          </w:p>
        </w:tc>
      </w:tr>
    </w:tbl>
    <w:p w:rsidR="000A5041" w:rsidRDefault="000F793A">
      <w:pPr>
        <w:spacing w:after="0"/>
        <w:jc w:val="both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10369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69"/>
      </w:tblGrid>
      <w:tr w:rsidR="000A5041" w:rsidTr="000C1220">
        <w:trPr>
          <w:trHeight w:val="2696"/>
        </w:trPr>
        <w:tc>
          <w:tcPr>
            <w:tcW w:w="10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1" w:rsidRPr="00FF4FC6" w:rsidRDefault="000F793A">
            <w:pPr>
              <w:rPr>
                <w:i/>
              </w:rPr>
            </w:pPr>
            <w:r>
              <w:t xml:space="preserve">Studentens </w:t>
            </w:r>
            <w:r w:rsidR="00F9644F">
              <w:t>progresjon i</w:t>
            </w:r>
            <w:r>
              <w:t xml:space="preserve"> praksisperioden: </w:t>
            </w:r>
            <w:r w:rsidR="00FF4FC6" w:rsidRPr="00FF4FC6">
              <w:rPr>
                <w:i/>
              </w:rPr>
              <w:t>Beskriv kort hvordan – på hvilke områder – studenten har utviklet seg i praksisperioden:</w:t>
            </w:r>
          </w:p>
          <w:p w:rsidR="000A5041" w:rsidRPr="00FF4FC6" w:rsidRDefault="000F793A">
            <w:pPr>
              <w:rPr>
                <w:i/>
              </w:rPr>
            </w:pPr>
            <w:r w:rsidRPr="00FF4FC6">
              <w:rPr>
                <w:i/>
              </w:rPr>
              <w:t xml:space="preserve"> </w:t>
            </w:r>
          </w:p>
          <w:p w:rsidR="000A5041" w:rsidRDefault="000F793A">
            <w:r>
              <w:t xml:space="preserve"> </w:t>
            </w:r>
          </w:p>
          <w:p w:rsidR="000A5041" w:rsidRDefault="000F793A">
            <w:r>
              <w:t xml:space="preserve"> </w:t>
            </w:r>
          </w:p>
          <w:p w:rsidR="000A5041" w:rsidRDefault="000F793A">
            <w:r>
              <w:t xml:space="preserve"> </w:t>
            </w:r>
          </w:p>
          <w:p w:rsidR="000A5041" w:rsidRDefault="000F793A">
            <w:r>
              <w:t xml:space="preserve"> </w:t>
            </w:r>
          </w:p>
        </w:tc>
      </w:tr>
      <w:tr w:rsidR="000A5041" w:rsidTr="000C1220">
        <w:trPr>
          <w:trHeight w:val="2964"/>
        </w:trPr>
        <w:tc>
          <w:tcPr>
            <w:tcW w:w="10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FC6" w:rsidRDefault="00E7267E">
            <w:r>
              <w:lastRenderedPageBreak/>
              <w:t>Studentens utviklingsområder</w:t>
            </w:r>
            <w:r w:rsidR="00F6132C">
              <w:t>:</w:t>
            </w:r>
          </w:p>
          <w:p w:rsidR="000A5041" w:rsidRPr="002779AA" w:rsidRDefault="00FF4FC6">
            <w:pPr>
              <w:rPr>
                <w:i/>
              </w:rPr>
            </w:pPr>
            <w:r w:rsidRPr="002779AA">
              <w:rPr>
                <w:i/>
              </w:rPr>
              <w:t xml:space="preserve">Beskriv kort på hvilke områder trenger studenten å utvikle seg videre: </w:t>
            </w:r>
          </w:p>
          <w:p w:rsidR="000A5041" w:rsidRDefault="000F793A">
            <w:r>
              <w:t xml:space="preserve"> </w:t>
            </w:r>
          </w:p>
          <w:p w:rsidR="000A5041" w:rsidRDefault="000F793A">
            <w:r>
              <w:t xml:space="preserve"> </w:t>
            </w:r>
          </w:p>
          <w:p w:rsidR="000A5041" w:rsidRDefault="000F793A">
            <w:r>
              <w:t xml:space="preserve"> </w:t>
            </w:r>
          </w:p>
          <w:p w:rsidR="000A5041" w:rsidRDefault="000F793A">
            <w:r>
              <w:t xml:space="preserve"> </w:t>
            </w:r>
          </w:p>
          <w:p w:rsidR="000A5041" w:rsidRDefault="000F793A">
            <w:r>
              <w:t xml:space="preserve"> </w:t>
            </w:r>
          </w:p>
          <w:p w:rsidR="000A5041" w:rsidRDefault="000F793A">
            <w:r>
              <w:t xml:space="preserve"> </w:t>
            </w:r>
          </w:p>
          <w:p w:rsidR="000A5041" w:rsidRDefault="000F793A">
            <w:r>
              <w:t xml:space="preserve"> </w:t>
            </w:r>
          </w:p>
          <w:p w:rsidR="000A5041" w:rsidRDefault="000F793A">
            <w:r>
              <w:t xml:space="preserve"> </w:t>
            </w:r>
          </w:p>
          <w:p w:rsidR="000A5041" w:rsidRDefault="000F793A">
            <w:r>
              <w:t xml:space="preserve"> </w:t>
            </w:r>
          </w:p>
          <w:p w:rsidR="000A5041" w:rsidRDefault="000F793A">
            <w:r>
              <w:t xml:space="preserve"> </w:t>
            </w:r>
          </w:p>
        </w:tc>
      </w:tr>
      <w:tr w:rsidR="000A5041" w:rsidTr="000C1220">
        <w:trPr>
          <w:trHeight w:val="2964"/>
        </w:trPr>
        <w:tc>
          <w:tcPr>
            <w:tcW w:w="10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1" w:rsidRDefault="00103FDD">
            <w:r>
              <w:t>A</w:t>
            </w:r>
            <w:r w:rsidR="000F793A">
              <w:t xml:space="preserve">ndre kommentarer: </w:t>
            </w:r>
          </w:p>
          <w:p w:rsidR="000A5041" w:rsidRDefault="000F793A">
            <w:r>
              <w:t xml:space="preserve"> </w:t>
            </w:r>
          </w:p>
          <w:p w:rsidR="000A5041" w:rsidRDefault="000F793A">
            <w:r>
              <w:t xml:space="preserve"> </w:t>
            </w:r>
          </w:p>
          <w:p w:rsidR="000A5041" w:rsidRDefault="000F793A">
            <w:r>
              <w:t xml:space="preserve"> </w:t>
            </w:r>
          </w:p>
          <w:p w:rsidR="000A5041" w:rsidRDefault="000F793A">
            <w:r>
              <w:t xml:space="preserve"> </w:t>
            </w:r>
          </w:p>
          <w:p w:rsidR="000A5041" w:rsidRDefault="000F793A">
            <w:r>
              <w:t xml:space="preserve"> </w:t>
            </w:r>
          </w:p>
          <w:p w:rsidR="000A5041" w:rsidRDefault="000F793A">
            <w:r>
              <w:t xml:space="preserve"> </w:t>
            </w:r>
          </w:p>
          <w:p w:rsidR="000A5041" w:rsidRDefault="000F793A">
            <w:r>
              <w:t xml:space="preserve"> </w:t>
            </w:r>
          </w:p>
          <w:p w:rsidR="000A5041" w:rsidRDefault="000F793A">
            <w:r>
              <w:t xml:space="preserve"> </w:t>
            </w:r>
          </w:p>
          <w:p w:rsidR="000A5041" w:rsidRDefault="000F793A">
            <w:r>
              <w:t xml:space="preserve"> </w:t>
            </w:r>
          </w:p>
          <w:p w:rsidR="000A5041" w:rsidRDefault="000F793A">
            <w:r>
              <w:t xml:space="preserve"> </w:t>
            </w:r>
          </w:p>
        </w:tc>
      </w:tr>
    </w:tbl>
    <w:p w:rsidR="000A5041" w:rsidRDefault="000F793A">
      <w:pPr>
        <w:spacing w:after="0"/>
        <w:jc w:val="both"/>
      </w:pPr>
      <w:r>
        <w:rPr>
          <w:sz w:val="24"/>
        </w:rPr>
        <w:t xml:space="preserve"> </w:t>
      </w:r>
    </w:p>
    <w:p w:rsidR="000A5041" w:rsidRDefault="000F793A">
      <w:pPr>
        <w:spacing w:after="0"/>
        <w:jc w:val="both"/>
      </w:pPr>
      <w:r>
        <w:rPr>
          <w:sz w:val="24"/>
        </w:rPr>
        <w:t xml:space="preserve"> </w:t>
      </w:r>
    </w:p>
    <w:p w:rsidR="000368F1" w:rsidRDefault="000F793A" w:rsidP="000368F1">
      <w:pPr>
        <w:spacing w:after="0"/>
      </w:pPr>
      <w:r>
        <w:rPr>
          <w:sz w:val="24"/>
        </w:rPr>
        <w:t xml:space="preserve"> </w:t>
      </w:r>
      <w:r w:rsidR="000368F1">
        <w:rPr>
          <w:sz w:val="24"/>
        </w:rPr>
        <w:t>Innsending av rapporten:</w:t>
      </w:r>
      <w:r w:rsidR="000368F1">
        <w:rPr>
          <w:rFonts w:ascii="Times New Roman" w:eastAsia="Times New Roman" w:hAnsi="Times New Roman" w:cs="Times New Roman"/>
          <w:sz w:val="24"/>
        </w:rPr>
        <w:t xml:space="preserve"> </w:t>
      </w:r>
    </w:p>
    <w:p w:rsidR="000368F1" w:rsidRDefault="000368F1" w:rsidP="000368F1">
      <w:pPr>
        <w:spacing w:after="4" w:line="248" w:lineRule="auto"/>
        <w:ind w:left="-5" w:hanging="10"/>
        <w:rPr>
          <w:sz w:val="18"/>
        </w:rPr>
      </w:pPr>
    </w:p>
    <w:p w:rsidR="000368F1" w:rsidRDefault="000368F1" w:rsidP="000368F1">
      <w:pPr>
        <w:spacing w:after="4" w:line="248" w:lineRule="auto"/>
        <w:ind w:left="-5" w:hanging="10"/>
        <w:rPr>
          <w:sz w:val="18"/>
        </w:rPr>
      </w:pPr>
      <w:r>
        <w:rPr>
          <w:sz w:val="18"/>
        </w:rPr>
        <w:t>Praksisveileder sender rapporten ISL innen en uke etter endt praksis. Sendes per post til:</w:t>
      </w:r>
    </w:p>
    <w:p w:rsidR="000368F1" w:rsidRDefault="000368F1" w:rsidP="000368F1">
      <w:pPr>
        <w:spacing w:line="240" w:lineRule="auto"/>
        <w:rPr>
          <w:rFonts w:eastAsiaTheme="minorHAnsi" w:cs="Times New Roman"/>
          <w:color w:val="auto"/>
        </w:rPr>
      </w:pPr>
      <w:r>
        <w:t>NTNU, Institutt for språk og litteratur, v/ Gørild Myklebust Mjønes</w:t>
      </w:r>
    </w:p>
    <w:p w:rsidR="000368F1" w:rsidRDefault="000368F1" w:rsidP="000368F1">
      <w:pPr>
        <w:spacing w:line="240" w:lineRule="auto"/>
      </w:pPr>
      <w:r>
        <w:t xml:space="preserve">N-7491 Trondheim. </w:t>
      </w:r>
    </w:p>
    <w:p w:rsidR="000368F1" w:rsidRDefault="000368F1" w:rsidP="000368F1">
      <w:pPr>
        <w:spacing w:after="4" w:line="248" w:lineRule="auto"/>
        <w:ind w:left="-5" w:right="2715" w:hanging="10"/>
      </w:pPr>
      <w:r>
        <w:rPr>
          <w:sz w:val="18"/>
        </w:rPr>
        <w:t xml:space="preserve">Studenten får kopi av praksisveileder og leverer denne til sin neste praksisveileder og oppfølgingslærer.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A5041" w:rsidRDefault="000A5041">
      <w:pPr>
        <w:spacing w:after="0"/>
      </w:pPr>
    </w:p>
    <w:sectPr w:rsidR="000A5041">
      <w:footerReference w:type="even" r:id="rId9"/>
      <w:footerReference w:type="default" r:id="rId10"/>
      <w:footerReference w:type="first" r:id="rId11"/>
      <w:pgSz w:w="11899" w:h="16841"/>
      <w:pgMar w:top="939" w:right="829" w:bottom="1278" w:left="720" w:header="708" w:footer="7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C70" w:rsidRDefault="00370C70">
      <w:pPr>
        <w:spacing w:after="0" w:line="240" w:lineRule="auto"/>
      </w:pPr>
      <w:r>
        <w:separator/>
      </w:r>
    </w:p>
  </w:endnote>
  <w:endnote w:type="continuationSeparator" w:id="0">
    <w:p w:rsidR="00370C70" w:rsidRDefault="0037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041" w:rsidRDefault="000F793A">
    <w:pPr>
      <w:spacing w:after="0"/>
      <w:ind w:right="-111"/>
      <w:jc w:val="right"/>
    </w:pPr>
    <w:r>
      <w:rPr>
        <w:rFonts w:ascii="Times New Roman" w:eastAsia="Times New Roman" w:hAnsi="Times New Roman" w:cs="Times New Roman"/>
        <w:sz w:val="24"/>
      </w:rP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av </w:t>
    </w:r>
    <w:r w:rsidR="00F6132C">
      <w:rPr>
        <w:rFonts w:ascii="Times New Roman" w:eastAsia="Times New Roman" w:hAnsi="Times New Roman" w:cs="Times New Roman"/>
        <w:sz w:val="24"/>
      </w:rPr>
      <w:fldChar w:fldCharType="begin"/>
    </w:r>
    <w:r w:rsidR="00F6132C">
      <w:rPr>
        <w:rFonts w:ascii="Times New Roman" w:eastAsia="Times New Roman" w:hAnsi="Times New Roman" w:cs="Times New Roman"/>
        <w:sz w:val="24"/>
      </w:rPr>
      <w:instrText xml:space="preserve"> NUMPAGES   \* MERGEFORMAT </w:instrText>
    </w:r>
    <w:r w:rsidR="00F6132C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5</w:t>
    </w:r>
    <w:r w:rsidR="00F6132C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0A5041" w:rsidRDefault="000F793A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041" w:rsidRDefault="000F793A">
    <w:pPr>
      <w:spacing w:after="0"/>
      <w:ind w:right="-111"/>
      <w:jc w:val="right"/>
    </w:pPr>
    <w:r>
      <w:rPr>
        <w:rFonts w:ascii="Times New Roman" w:eastAsia="Times New Roman" w:hAnsi="Times New Roman" w:cs="Times New Roman"/>
        <w:sz w:val="24"/>
      </w:rP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0368F1" w:rsidRPr="000368F1">
      <w:rPr>
        <w:rFonts w:ascii="Times New Roman" w:eastAsia="Times New Roman" w:hAnsi="Times New Roman" w:cs="Times New Roman"/>
        <w:noProof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av </w:t>
    </w:r>
    <w:r w:rsidR="00F6132C">
      <w:rPr>
        <w:rFonts w:ascii="Times New Roman" w:eastAsia="Times New Roman" w:hAnsi="Times New Roman" w:cs="Times New Roman"/>
        <w:noProof/>
        <w:sz w:val="24"/>
      </w:rPr>
      <w:fldChar w:fldCharType="begin"/>
    </w:r>
    <w:r w:rsidR="00F6132C">
      <w:rPr>
        <w:rFonts w:ascii="Times New Roman" w:eastAsia="Times New Roman" w:hAnsi="Times New Roman" w:cs="Times New Roman"/>
        <w:noProof/>
        <w:sz w:val="24"/>
      </w:rPr>
      <w:instrText xml:space="preserve"> NUMPAGES   \* MERGEFORMAT </w:instrText>
    </w:r>
    <w:r w:rsidR="00F6132C">
      <w:rPr>
        <w:rFonts w:ascii="Times New Roman" w:eastAsia="Times New Roman" w:hAnsi="Times New Roman" w:cs="Times New Roman"/>
        <w:noProof/>
        <w:sz w:val="24"/>
      </w:rPr>
      <w:fldChar w:fldCharType="separate"/>
    </w:r>
    <w:r w:rsidR="000368F1">
      <w:rPr>
        <w:rFonts w:ascii="Times New Roman" w:eastAsia="Times New Roman" w:hAnsi="Times New Roman" w:cs="Times New Roman"/>
        <w:noProof/>
        <w:sz w:val="24"/>
      </w:rPr>
      <w:t>4</w:t>
    </w:r>
    <w:r w:rsidR="00F6132C">
      <w:rPr>
        <w:rFonts w:ascii="Times New Roman" w:eastAsia="Times New Roman" w:hAnsi="Times New Roman" w:cs="Times New Roman"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0A5041" w:rsidRDefault="000F793A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041" w:rsidRDefault="000F793A">
    <w:pPr>
      <w:spacing w:after="0"/>
      <w:ind w:right="-111"/>
      <w:jc w:val="right"/>
    </w:pPr>
    <w:r>
      <w:rPr>
        <w:rFonts w:ascii="Times New Roman" w:eastAsia="Times New Roman" w:hAnsi="Times New Roman" w:cs="Times New Roman"/>
        <w:sz w:val="24"/>
      </w:rP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av </w:t>
    </w:r>
    <w:r w:rsidR="00F6132C">
      <w:rPr>
        <w:rFonts w:ascii="Times New Roman" w:eastAsia="Times New Roman" w:hAnsi="Times New Roman" w:cs="Times New Roman"/>
        <w:sz w:val="24"/>
      </w:rPr>
      <w:fldChar w:fldCharType="begin"/>
    </w:r>
    <w:r w:rsidR="00F6132C">
      <w:rPr>
        <w:rFonts w:ascii="Times New Roman" w:eastAsia="Times New Roman" w:hAnsi="Times New Roman" w:cs="Times New Roman"/>
        <w:sz w:val="24"/>
      </w:rPr>
      <w:instrText xml:space="preserve"> NUMPAGES   \* MERGEFORMAT </w:instrText>
    </w:r>
    <w:r w:rsidR="00F6132C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5</w:t>
    </w:r>
    <w:r w:rsidR="00F6132C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0A5041" w:rsidRDefault="000F793A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C70" w:rsidRDefault="00370C70">
      <w:pPr>
        <w:spacing w:after="0" w:line="240" w:lineRule="auto"/>
      </w:pPr>
      <w:r>
        <w:separator/>
      </w:r>
    </w:p>
  </w:footnote>
  <w:footnote w:type="continuationSeparator" w:id="0">
    <w:p w:rsidR="00370C70" w:rsidRDefault="00370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141DE"/>
    <w:multiLevelType w:val="hybridMultilevel"/>
    <w:tmpl w:val="361AF984"/>
    <w:lvl w:ilvl="0" w:tplc="D7F2ECBE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B8AA07C6">
      <w:start w:val="1"/>
      <w:numFmt w:val="bullet"/>
      <w:lvlText w:val="o"/>
      <w:lvlJc w:val="left"/>
      <w:pPr>
        <w:ind w:left="5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A530D572">
      <w:start w:val="1"/>
      <w:numFmt w:val="bullet"/>
      <w:lvlText w:val="▪"/>
      <w:lvlJc w:val="left"/>
      <w:pPr>
        <w:ind w:left="6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7342CBA">
      <w:start w:val="1"/>
      <w:numFmt w:val="bullet"/>
      <w:lvlText w:val="•"/>
      <w:lvlJc w:val="left"/>
      <w:pPr>
        <w:ind w:left="7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5986BD44">
      <w:start w:val="1"/>
      <w:numFmt w:val="bullet"/>
      <w:lvlText w:val="o"/>
      <w:lvlJc w:val="left"/>
      <w:pPr>
        <w:ind w:left="7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5A444B2A">
      <w:start w:val="1"/>
      <w:numFmt w:val="bullet"/>
      <w:lvlText w:val="▪"/>
      <w:lvlJc w:val="left"/>
      <w:pPr>
        <w:ind w:left="8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B50F398">
      <w:start w:val="1"/>
      <w:numFmt w:val="bullet"/>
      <w:lvlText w:val="•"/>
      <w:lvlJc w:val="left"/>
      <w:pPr>
        <w:ind w:left="9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B5E8F740">
      <w:start w:val="1"/>
      <w:numFmt w:val="bullet"/>
      <w:lvlText w:val="o"/>
      <w:lvlJc w:val="left"/>
      <w:pPr>
        <w:ind w:left="9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D6A28B7A">
      <w:start w:val="1"/>
      <w:numFmt w:val="bullet"/>
      <w:lvlText w:val="▪"/>
      <w:lvlJc w:val="left"/>
      <w:pPr>
        <w:ind w:left="10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7A321A"/>
    <w:multiLevelType w:val="hybridMultilevel"/>
    <w:tmpl w:val="83E2EF94"/>
    <w:lvl w:ilvl="0" w:tplc="C8AE54CA">
      <w:start w:val="1"/>
      <w:numFmt w:val="bullet"/>
      <w:lvlText w:val="•"/>
      <w:lvlJc w:val="left"/>
      <w:pPr>
        <w:ind w:left="2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1E143464">
      <w:start w:val="1"/>
      <w:numFmt w:val="bullet"/>
      <w:lvlText w:val="o"/>
      <w:lvlJc w:val="left"/>
      <w:pPr>
        <w:ind w:left="3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70BE830A">
      <w:start w:val="1"/>
      <w:numFmt w:val="bullet"/>
      <w:lvlText w:val="▪"/>
      <w:lvlJc w:val="left"/>
      <w:pPr>
        <w:ind w:left="4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6CC7138">
      <w:start w:val="1"/>
      <w:numFmt w:val="bullet"/>
      <w:lvlText w:val="•"/>
      <w:lvlJc w:val="left"/>
      <w:pPr>
        <w:ind w:left="4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EDC09456">
      <w:start w:val="1"/>
      <w:numFmt w:val="bullet"/>
      <w:lvlText w:val="o"/>
      <w:lvlJc w:val="left"/>
      <w:pPr>
        <w:ind w:left="5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17AB7F0">
      <w:start w:val="1"/>
      <w:numFmt w:val="bullet"/>
      <w:lvlText w:val="▪"/>
      <w:lvlJc w:val="left"/>
      <w:pPr>
        <w:ind w:left="6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E9365020">
      <w:start w:val="1"/>
      <w:numFmt w:val="bullet"/>
      <w:lvlText w:val="•"/>
      <w:lvlJc w:val="left"/>
      <w:pPr>
        <w:ind w:left="7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70E451E8">
      <w:start w:val="1"/>
      <w:numFmt w:val="bullet"/>
      <w:lvlText w:val="o"/>
      <w:lvlJc w:val="left"/>
      <w:pPr>
        <w:ind w:left="7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CB46DCFC">
      <w:start w:val="1"/>
      <w:numFmt w:val="bullet"/>
      <w:lvlText w:val="▪"/>
      <w:lvlJc w:val="left"/>
      <w:pPr>
        <w:ind w:left="8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41"/>
    <w:rsid w:val="000368F1"/>
    <w:rsid w:val="000A5041"/>
    <w:rsid w:val="000C1220"/>
    <w:rsid w:val="000F793A"/>
    <w:rsid w:val="00103FDD"/>
    <w:rsid w:val="00106239"/>
    <w:rsid w:val="0018307A"/>
    <w:rsid w:val="001D73B0"/>
    <w:rsid w:val="00272776"/>
    <w:rsid w:val="002779AA"/>
    <w:rsid w:val="002B5D5F"/>
    <w:rsid w:val="002C35CF"/>
    <w:rsid w:val="002E6011"/>
    <w:rsid w:val="00370C70"/>
    <w:rsid w:val="00421FA3"/>
    <w:rsid w:val="00462BCA"/>
    <w:rsid w:val="004C456B"/>
    <w:rsid w:val="005128AE"/>
    <w:rsid w:val="005375C6"/>
    <w:rsid w:val="005A1D6B"/>
    <w:rsid w:val="005A7026"/>
    <w:rsid w:val="00684208"/>
    <w:rsid w:val="00751393"/>
    <w:rsid w:val="00796288"/>
    <w:rsid w:val="00897ADC"/>
    <w:rsid w:val="00916358"/>
    <w:rsid w:val="0092252B"/>
    <w:rsid w:val="009F55B9"/>
    <w:rsid w:val="00A22B12"/>
    <w:rsid w:val="00AC3F01"/>
    <w:rsid w:val="00B26ADA"/>
    <w:rsid w:val="00BA3C56"/>
    <w:rsid w:val="00BC38DD"/>
    <w:rsid w:val="00BF5489"/>
    <w:rsid w:val="00C61450"/>
    <w:rsid w:val="00C836D1"/>
    <w:rsid w:val="00CA0E36"/>
    <w:rsid w:val="00CB5F0D"/>
    <w:rsid w:val="00CD16E9"/>
    <w:rsid w:val="00D57795"/>
    <w:rsid w:val="00D80179"/>
    <w:rsid w:val="00DA1070"/>
    <w:rsid w:val="00DB5B1E"/>
    <w:rsid w:val="00DC2A74"/>
    <w:rsid w:val="00DE4769"/>
    <w:rsid w:val="00E62263"/>
    <w:rsid w:val="00E7267E"/>
    <w:rsid w:val="00EE1F1F"/>
    <w:rsid w:val="00F004CA"/>
    <w:rsid w:val="00F13498"/>
    <w:rsid w:val="00F6132C"/>
    <w:rsid w:val="00F73147"/>
    <w:rsid w:val="00F9644F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F7F0B"/>
  <w15:docId w15:val="{C507CF02-2EB8-40B3-8DCE-1ADF0FD5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112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b/>
      <w:color w:val="000000"/>
      <w:sz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000000"/>
      <w:sz w:val="24"/>
    </w:rPr>
  </w:style>
  <w:style w:type="character" w:customStyle="1" w:styleId="Overskrift2Tegn">
    <w:name w:val="Overskrift 2 Tegn"/>
    <w:link w:val="Overskrift2"/>
    <w:rPr>
      <w:rFonts w:ascii="Arial" w:eastAsia="Arial" w:hAnsi="Arial" w:cs="Arial"/>
      <w:b/>
      <w:color w:val="000000"/>
      <w:sz w:val="2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4C456B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C456B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C456B"/>
    <w:rPr>
      <w:rFonts w:ascii="Calibri" w:eastAsia="Calibri" w:hAnsi="Calibri" w:cs="Calibri"/>
      <w:color w:val="000000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C456B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C456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C456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456B"/>
    <w:rPr>
      <w:rFonts w:ascii="Times New Roman" w:eastAsia="Calibri" w:hAnsi="Times New Roman" w:cs="Times New Roman"/>
      <w:color w:val="000000"/>
      <w:sz w:val="18"/>
      <w:szCs w:val="18"/>
    </w:rPr>
  </w:style>
  <w:style w:type="table" w:styleId="Tabellrutenett">
    <w:name w:val="Table Grid"/>
    <w:basedOn w:val="Vanligtabell"/>
    <w:uiPriority w:val="39"/>
    <w:rsid w:val="00B2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D8017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2C69B-6AF2-4546-AEA9-FB2B54D1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497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 ITHF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Fredriksen Ydse</dc:creator>
  <cp:keywords/>
  <cp:lastModifiedBy>Gørild Myklebust Mjønes</cp:lastModifiedBy>
  <cp:revision>7</cp:revision>
  <dcterms:created xsi:type="dcterms:W3CDTF">2018-10-01T12:54:00Z</dcterms:created>
  <dcterms:modified xsi:type="dcterms:W3CDTF">2019-09-16T09:12:00Z</dcterms:modified>
</cp:coreProperties>
</file>