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78C55" w14:textId="21D1BACE" w:rsidR="0040657F" w:rsidRPr="00371A59" w:rsidRDefault="00216079" w:rsidP="0040657F">
      <w:pPr>
        <w:pStyle w:val="Overskrift2"/>
        <w:rPr>
          <w:rFonts w:ascii="Century Schoolbook" w:hAnsi="Century Schoolbook"/>
          <w:b/>
          <w:sz w:val="36"/>
          <w:szCs w:val="36"/>
          <w:lang w:val="en-US"/>
        </w:rPr>
      </w:pPr>
      <w:bookmarkStart w:id="0" w:name="_GoBack"/>
      <w:bookmarkEnd w:id="0"/>
      <w:r w:rsidRPr="00371A59">
        <w:rPr>
          <w:rFonts w:ascii="Century Schoolbook" w:hAnsi="Century Schoolbook"/>
          <w:b/>
          <w:sz w:val="36"/>
          <w:szCs w:val="36"/>
          <w:lang w:val="en-US"/>
        </w:rPr>
        <w:t xml:space="preserve">Template for </w:t>
      </w:r>
      <w:r w:rsidR="00371A59" w:rsidRPr="00371A59">
        <w:rPr>
          <w:rFonts w:ascii="Century Schoolbook" w:hAnsi="Century Schoolbook"/>
          <w:b/>
          <w:sz w:val="36"/>
          <w:szCs w:val="36"/>
          <w:lang w:val="en-US"/>
        </w:rPr>
        <w:t>assessment report</w:t>
      </w:r>
    </w:p>
    <w:p w14:paraId="5DCF67DA" w14:textId="5C8FAEAB" w:rsidR="0040657F" w:rsidRDefault="00371A59" w:rsidP="0040657F">
      <w:pPr>
        <w:pBdr>
          <w:top w:val="single" w:sz="4" w:space="1" w:color="auto"/>
          <w:left w:val="single" w:sz="4" w:space="4" w:color="auto"/>
          <w:bottom w:val="single" w:sz="4" w:space="1" w:color="auto"/>
          <w:right w:val="single" w:sz="4" w:space="0" w:color="auto"/>
        </w:pBdr>
        <w:spacing w:before="120" w:after="120"/>
        <w:rPr>
          <w:b/>
          <w:lang w:val="en-US"/>
        </w:rPr>
      </w:pPr>
      <w:r w:rsidRPr="00371A59">
        <w:rPr>
          <w:b/>
          <w:lang w:val="en-US"/>
        </w:rPr>
        <w:t>Ple</w:t>
      </w:r>
      <w:r>
        <w:rPr>
          <w:b/>
          <w:lang w:val="en-US"/>
        </w:rPr>
        <w:t>ase note:</w:t>
      </w:r>
    </w:p>
    <w:p w14:paraId="0F2CBE20" w14:textId="6F7CFF2D" w:rsidR="007406E9" w:rsidRDefault="00D41016" w:rsidP="0040657F">
      <w:pPr>
        <w:pBdr>
          <w:top w:val="single" w:sz="4" w:space="1" w:color="auto"/>
          <w:left w:val="single" w:sz="4" w:space="4" w:color="auto"/>
          <w:bottom w:val="single" w:sz="4" w:space="1" w:color="auto"/>
          <w:right w:val="single" w:sz="4" w:space="0" w:color="auto"/>
        </w:pBdr>
        <w:spacing w:before="120" w:after="120"/>
        <w:rPr>
          <w:b/>
          <w:lang w:val="en-US"/>
        </w:rPr>
      </w:pPr>
      <w:r>
        <w:rPr>
          <w:b/>
          <w:lang w:val="en-US"/>
        </w:rPr>
        <w:t>If</w:t>
      </w:r>
      <w:r w:rsidR="007406E9" w:rsidRPr="007406E9">
        <w:rPr>
          <w:b/>
          <w:lang w:val="en-US"/>
        </w:rPr>
        <w:t xml:space="preserve"> the committee concludes that the doctoral work should be approved for public </w:t>
      </w:r>
      <w:proofErr w:type="spellStart"/>
      <w:r w:rsidR="007406E9" w:rsidRPr="007406E9">
        <w:rPr>
          <w:b/>
          <w:lang w:val="en-US"/>
        </w:rPr>
        <w:t>defence</w:t>
      </w:r>
      <w:proofErr w:type="spellEnd"/>
      <w:r w:rsidR="007406E9" w:rsidRPr="007406E9">
        <w:rPr>
          <w:b/>
          <w:lang w:val="en-US"/>
        </w:rPr>
        <w:t xml:space="preserve">, the </w:t>
      </w:r>
      <w:r>
        <w:rPr>
          <w:b/>
          <w:lang w:val="en-US"/>
        </w:rPr>
        <w:t>report may be quite brief (</w:t>
      </w:r>
      <w:r w:rsidR="008E3F84">
        <w:rPr>
          <w:b/>
          <w:lang w:val="en-US"/>
        </w:rPr>
        <w:t>2-3</w:t>
      </w:r>
      <w:r>
        <w:rPr>
          <w:b/>
          <w:lang w:val="en-US"/>
        </w:rPr>
        <w:t xml:space="preserve"> pages)</w:t>
      </w:r>
      <w:r w:rsidR="007406E9" w:rsidRPr="007406E9">
        <w:rPr>
          <w:b/>
          <w:lang w:val="en-US"/>
        </w:rPr>
        <w:t>. If the committee recommends rejection of the doctoral work, more detailed reasons for the decision</w:t>
      </w:r>
      <w:r w:rsidR="008E3F84">
        <w:rPr>
          <w:b/>
          <w:lang w:val="en-US"/>
        </w:rPr>
        <w:t xml:space="preserve"> is required</w:t>
      </w:r>
      <w:r w:rsidR="007406E9" w:rsidRPr="007406E9">
        <w:rPr>
          <w:b/>
          <w:lang w:val="en-US"/>
        </w:rPr>
        <w:t>. If the committee recommends rejection of the doctoral work and the work has not previously been assessed for the degree, the conclusion must also include a recommendation on any resubmission of the work.</w:t>
      </w:r>
    </w:p>
    <w:p w14:paraId="2956502B" w14:textId="06077672" w:rsidR="00317A8B" w:rsidRDefault="00317A8B" w:rsidP="0040657F">
      <w:pPr>
        <w:pBdr>
          <w:top w:val="single" w:sz="4" w:space="1" w:color="auto"/>
          <w:left w:val="single" w:sz="4" w:space="4" w:color="auto"/>
          <w:bottom w:val="single" w:sz="4" w:space="1" w:color="auto"/>
          <w:right w:val="single" w:sz="4" w:space="0" w:color="auto"/>
        </w:pBdr>
        <w:spacing w:before="120" w:after="120"/>
        <w:rPr>
          <w:b/>
          <w:lang w:val="en-US"/>
        </w:rPr>
      </w:pPr>
      <w:r>
        <w:rPr>
          <w:b/>
          <w:lang w:val="en-US"/>
        </w:rPr>
        <w:t>If the committee recommends minor revisions</w:t>
      </w:r>
      <w:r w:rsidR="00B325AD">
        <w:rPr>
          <w:b/>
          <w:lang w:val="en-US"/>
        </w:rPr>
        <w:t xml:space="preserve">, the committee should hand in </w:t>
      </w:r>
      <w:r w:rsidR="00EA0782">
        <w:rPr>
          <w:b/>
          <w:lang w:val="en-US"/>
        </w:rPr>
        <w:t xml:space="preserve">a specific overview </w:t>
      </w:r>
      <w:r w:rsidR="00EA0782" w:rsidRPr="00EA0782">
        <w:rPr>
          <w:b/>
          <w:lang w:val="en-US"/>
        </w:rPr>
        <w:t>on what the candidate must revise</w:t>
      </w:r>
      <w:r w:rsidR="00AC2300">
        <w:rPr>
          <w:b/>
          <w:lang w:val="en-US"/>
        </w:rPr>
        <w:t xml:space="preserve"> rather than an ordinary assessment report. The final report is written after the candidate has handed in </w:t>
      </w:r>
      <w:r w:rsidR="0032583F">
        <w:rPr>
          <w:b/>
          <w:lang w:val="en-US"/>
        </w:rPr>
        <w:t>the revised version of the thesis.</w:t>
      </w:r>
    </w:p>
    <w:p w14:paraId="675794C1" w14:textId="25F2A9CC" w:rsidR="007A0B29" w:rsidRDefault="007A0B29" w:rsidP="0040657F">
      <w:pPr>
        <w:pBdr>
          <w:top w:val="single" w:sz="4" w:space="1" w:color="auto"/>
          <w:left w:val="single" w:sz="4" w:space="4" w:color="auto"/>
          <w:bottom w:val="single" w:sz="4" w:space="1" w:color="auto"/>
          <w:right w:val="single" w:sz="4" w:space="0" w:color="auto"/>
        </w:pBdr>
        <w:spacing w:before="120" w:after="120"/>
        <w:rPr>
          <w:b/>
          <w:lang w:val="en-US"/>
        </w:rPr>
      </w:pPr>
    </w:p>
    <w:p w14:paraId="6968D059" w14:textId="51891BB0" w:rsidR="007A0B29" w:rsidRPr="00EA0782" w:rsidRDefault="00A153A4" w:rsidP="0040657F">
      <w:pPr>
        <w:pBdr>
          <w:top w:val="single" w:sz="4" w:space="1" w:color="auto"/>
          <w:left w:val="single" w:sz="4" w:space="4" w:color="auto"/>
          <w:bottom w:val="single" w:sz="4" w:space="1" w:color="auto"/>
          <w:right w:val="single" w:sz="4" w:space="0" w:color="auto"/>
        </w:pBdr>
        <w:spacing w:before="120" w:after="120"/>
        <w:rPr>
          <w:b/>
          <w:lang w:val="en-US"/>
        </w:rPr>
      </w:pPr>
      <w:r w:rsidRPr="00E87CEE">
        <w:rPr>
          <w:b/>
          <w:szCs w:val="24"/>
          <w:lang w:val="en-US"/>
        </w:rPr>
        <w:t xml:space="preserve">NB! The italicized help texts must be removed prior to handing in the </w:t>
      </w:r>
      <w:r>
        <w:rPr>
          <w:b/>
          <w:szCs w:val="24"/>
          <w:lang w:val="en-US"/>
        </w:rPr>
        <w:t>report</w:t>
      </w:r>
      <w:r w:rsidRPr="00E87CEE">
        <w:rPr>
          <w:b/>
          <w:szCs w:val="24"/>
          <w:lang w:val="en-US"/>
        </w:rPr>
        <w:t>.</w:t>
      </w:r>
    </w:p>
    <w:p w14:paraId="2C078E63" w14:textId="57048AD7" w:rsidR="0089044F" w:rsidRDefault="0089044F">
      <w:pPr>
        <w:rPr>
          <w:lang w:val="en-US"/>
        </w:rPr>
      </w:pPr>
    </w:p>
    <w:p w14:paraId="3C217C62" w14:textId="3986A4D1" w:rsidR="00A476DF" w:rsidRDefault="00A14C2A" w:rsidP="00A14C2A">
      <w:pPr>
        <w:pStyle w:val="Overskrift2"/>
        <w:spacing w:after="120"/>
        <w:rPr>
          <w:rFonts w:ascii="Century Schoolbook" w:hAnsi="Century Schoolbook"/>
          <w:sz w:val="32"/>
          <w:szCs w:val="32"/>
          <w:lang w:val="en-US"/>
        </w:rPr>
      </w:pPr>
      <w:r w:rsidRPr="00A14C2A">
        <w:rPr>
          <w:rFonts w:ascii="Century Schoolbook" w:hAnsi="Century Schoolbook"/>
          <w:sz w:val="32"/>
          <w:szCs w:val="32"/>
          <w:lang w:val="en-US"/>
        </w:rPr>
        <w:t>1.</w:t>
      </w:r>
      <w:r>
        <w:rPr>
          <w:rFonts w:ascii="Century Schoolbook" w:hAnsi="Century Schoolbook"/>
          <w:sz w:val="32"/>
          <w:szCs w:val="32"/>
          <w:lang w:val="en-US"/>
        </w:rPr>
        <w:t xml:space="preserve"> </w:t>
      </w:r>
      <w:r w:rsidR="00A476DF" w:rsidRPr="00A476DF">
        <w:rPr>
          <w:rFonts w:ascii="Century Schoolbook" w:hAnsi="Century Schoolbook"/>
          <w:sz w:val="32"/>
          <w:szCs w:val="32"/>
          <w:lang w:val="en-US"/>
        </w:rPr>
        <w:t>Description of the doctoral w</w:t>
      </w:r>
      <w:r w:rsidR="00A476DF">
        <w:rPr>
          <w:rFonts w:ascii="Century Schoolbook" w:hAnsi="Century Schoolbook"/>
          <w:sz w:val="32"/>
          <w:szCs w:val="32"/>
          <w:lang w:val="en-US"/>
        </w:rPr>
        <w:t>ork</w:t>
      </w:r>
    </w:p>
    <w:p w14:paraId="26B62F67" w14:textId="7D6DCA54" w:rsidR="00A14C2A" w:rsidRDefault="00A14C2A" w:rsidP="00A14C2A">
      <w:pPr>
        <w:rPr>
          <w:lang w:val="en-US"/>
        </w:rPr>
      </w:pPr>
    </w:p>
    <w:tbl>
      <w:tblPr>
        <w:tblStyle w:val="Tabellrutenett"/>
        <w:tblW w:w="0" w:type="auto"/>
        <w:tblLook w:val="04A0" w:firstRow="1" w:lastRow="0" w:firstColumn="1" w:lastColumn="0" w:noHBand="0" w:noVBand="1"/>
      </w:tblPr>
      <w:tblGrid>
        <w:gridCol w:w="2122"/>
        <w:gridCol w:w="7228"/>
      </w:tblGrid>
      <w:tr w:rsidR="00A14C2A" w14:paraId="5C586EDA" w14:textId="77777777" w:rsidTr="00C43CDA">
        <w:tc>
          <w:tcPr>
            <w:tcW w:w="2122" w:type="dxa"/>
          </w:tcPr>
          <w:p w14:paraId="13FCC200" w14:textId="35275D72" w:rsidR="00A14C2A" w:rsidRDefault="00A14C2A" w:rsidP="00A14C2A">
            <w:pPr>
              <w:rPr>
                <w:lang w:val="en-US"/>
              </w:rPr>
            </w:pPr>
            <w:r>
              <w:rPr>
                <w:lang w:val="en-US"/>
              </w:rPr>
              <w:t>Name of candidate</w:t>
            </w:r>
          </w:p>
        </w:tc>
        <w:tc>
          <w:tcPr>
            <w:tcW w:w="7228" w:type="dxa"/>
          </w:tcPr>
          <w:p w14:paraId="62AB2FDF" w14:textId="77777777" w:rsidR="00A14C2A" w:rsidRDefault="00A14C2A" w:rsidP="00A14C2A">
            <w:pPr>
              <w:rPr>
                <w:lang w:val="en-US"/>
              </w:rPr>
            </w:pPr>
          </w:p>
        </w:tc>
      </w:tr>
      <w:tr w:rsidR="00A14C2A" w14:paraId="3DBB711C" w14:textId="77777777" w:rsidTr="00C43CDA">
        <w:tc>
          <w:tcPr>
            <w:tcW w:w="2122" w:type="dxa"/>
          </w:tcPr>
          <w:p w14:paraId="47A1902A" w14:textId="1A522CDD" w:rsidR="00A14C2A" w:rsidRDefault="00A14C2A" w:rsidP="00A14C2A">
            <w:pPr>
              <w:rPr>
                <w:lang w:val="en-US"/>
              </w:rPr>
            </w:pPr>
            <w:r>
              <w:rPr>
                <w:lang w:val="en-US"/>
              </w:rPr>
              <w:t xml:space="preserve">Title of </w:t>
            </w:r>
            <w:r w:rsidR="00C43CDA">
              <w:rPr>
                <w:lang w:val="en-US"/>
              </w:rPr>
              <w:t>thesis</w:t>
            </w:r>
          </w:p>
        </w:tc>
        <w:tc>
          <w:tcPr>
            <w:tcW w:w="7228" w:type="dxa"/>
          </w:tcPr>
          <w:p w14:paraId="1C247579" w14:textId="77777777" w:rsidR="00A14C2A" w:rsidRDefault="00A14C2A" w:rsidP="00A14C2A">
            <w:pPr>
              <w:rPr>
                <w:lang w:val="en-US"/>
              </w:rPr>
            </w:pPr>
          </w:p>
        </w:tc>
      </w:tr>
      <w:tr w:rsidR="00C43CDA" w14:paraId="349CADE7" w14:textId="77777777" w:rsidTr="00C43CDA">
        <w:tc>
          <w:tcPr>
            <w:tcW w:w="2122" w:type="dxa"/>
          </w:tcPr>
          <w:p w14:paraId="0A4E6188" w14:textId="3CB27B5D" w:rsidR="00C43CDA" w:rsidRDefault="00C43CDA" w:rsidP="00A14C2A">
            <w:pPr>
              <w:rPr>
                <w:lang w:val="en-US"/>
              </w:rPr>
            </w:pPr>
            <w:r>
              <w:rPr>
                <w:lang w:val="en-US"/>
              </w:rPr>
              <w:t>For the degree of</w:t>
            </w:r>
          </w:p>
        </w:tc>
        <w:tc>
          <w:tcPr>
            <w:tcW w:w="7228" w:type="dxa"/>
          </w:tcPr>
          <w:p w14:paraId="7C005A7F" w14:textId="77777777" w:rsidR="00C43CDA" w:rsidRDefault="00C43CDA" w:rsidP="00A14C2A">
            <w:pPr>
              <w:rPr>
                <w:lang w:val="en-US"/>
              </w:rPr>
            </w:pPr>
          </w:p>
        </w:tc>
      </w:tr>
    </w:tbl>
    <w:p w14:paraId="6BAD9CA2" w14:textId="1EE3AEEB" w:rsidR="00A476DF" w:rsidRPr="00A476DF" w:rsidRDefault="00A476DF" w:rsidP="00A476DF">
      <w:pPr>
        <w:rPr>
          <w:rFonts w:ascii="Century Schoolbook" w:hAnsi="Century Schoolbook"/>
          <w:b/>
          <w:sz w:val="22"/>
          <w:szCs w:val="22"/>
          <w:lang w:val="nn-NO"/>
        </w:rPr>
      </w:pPr>
    </w:p>
    <w:tbl>
      <w:tblPr>
        <w:tblStyle w:val="Tabellrutenett"/>
        <w:tblW w:w="0" w:type="auto"/>
        <w:tblLook w:val="04A0" w:firstRow="1" w:lastRow="0" w:firstColumn="1" w:lastColumn="0" w:noHBand="0" w:noVBand="1"/>
      </w:tblPr>
      <w:tblGrid>
        <w:gridCol w:w="9350"/>
      </w:tblGrid>
      <w:tr w:rsidR="00A476DF" w:rsidRPr="003F252B" w14:paraId="172A0541" w14:textId="77777777" w:rsidTr="00D16FCC">
        <w:tc>
          <w:tcPr>
            <w:tcW w:w="9628" w:type="dxa"/>
          </w:tcPr>
          <w:p w14:paraId="1B848F48" w14:textId="7E28CFDB" w:rsidR="00A476DF" w:rsidRDefault="00CB673A" w:rsidP="00D16FCC">
            <w:pPr>
              <w:rPr>
                <w:i/>
                <w:lang w:val="en-US"/>
              </w:rPr>
            </w:pPr>
            <w:r w:rsidRPr="00CB673A">
              <w:rPr>
                <w:i/>
                <w:lang w:val="en-US"/>
              </w:rPr>
              <w:t>Short description of the f</w:t>
            </w:r>
            <w:r>
              <w:rPr>
                <w:i/>
                <w:lang w:val="en-US"/>
              </w:rPr>
              <w:t>ormat (monograph/collection of articles etc.), type of work</w:t>
            </w:r>
            <w:r w:rsidR="00D221E3">
              <w:rPr>
                <w:i/>
                <w:lang w:val="en-US"/>
              </w:rPr>
              <w:t xml:space="preserve"> (theoretical/empirical/</w:t>
            </w:r>
            <w:r w:rsidR="00B34309">
              <w:rPr>
                <w:i/>
                <w:lang w:val="en-US"/>
              </w:rPr>
              <w:t>etc.</w:t>
            </w:r>
            <w:r w:rsidR="00D221E3">
              <w:rPr>
                <w:i/>
                <w:lang w:val="en-US"/>
              </w:rPr>
              <w:t>)</w:t>
            </w:r>
            <w:r>
              <w:rPr>
                <w:i/>
                <w:lang w:val="en-US"/>
              </w:rPr>
              <w:t xml:space="preserve"> and extent of work.</w:t>
            </w:r>
          </w:p>
          <w:p w14:paraId="186A0DF5" w14:textId="77777777" w:rsidR="00A802C6" w:rsidRPr="004A01CC" w:rsidRDefault="00A802C6" w:rsidP="00D16FCC">
            <w:pPr>
              <w:rPr>
                <w:lang w:val="en-US"/>
              </w:rPr>
            </w:pPr>
          </w:p>
          <w:p w14:paraId="35FFF614" w14:textId="5DC32BE0" w:rsidR="00A802C6" w:rsidRDefault="00A606D5" w:rsidP="00D16FCC">
            <w:pPr>
              <w:rPr>
                <w:i/>
                <w:lang w:val="en-US"/>
              </w:rPr>
            </w:pPr>
            <w:r>
              <w:rPr>
                <w:i/>
                <w:lang w:val="en-US"/>
              </w:rPr>
              <w:t>Discussion of the academic s</w:t>
            </w:r>
            <w:r w:rsidRPr="00A606D5">
              <w:rPr>
                <w:i/>
                <w:lang w:val="en-US"/>
              </w:rPr>
              <w:t>ignificance of the work and its key aspects (for example, theoretical framework, hypotheses, material, methodology and findings</w:t>
            </w:r>
            <w:r>
              <w:rPr>
                <w:i/>
                <w:lang w:val="en-US"/>
              </w:rPr>
              <w:t>).</w:t>
            </w:r>
          </w:p>
          <w:p w14:paraId="05125F9A" w14:textId="77777777" w:rsidR="004A01CC" w:rsidRPr="004A01CC" w:rsidRDefault="004A01CC" w:rsidP="00D16FCC">
            <w:pPr>
              <w:rPr>
                <w:lang w:val="en-US"/>
              </w:rPr>
            </w:pPr>
          </w:p>
          <w:p w14:paraId="7E5ED54E" w14:textId="0C0EFCAB" w:rsidR="00A606D5" w:rsidRPr="004A01CC" w:rsidRDefault="00A606D5" w:rsidP="00D16FCC">
            <w:pPr>
              <w:rPr>
                <w:lang w:val="en-US"/>
              </w:rPr>
            </w:pPr>
          </w:p>
        </w:tc>
      </w:tr>
    </w:tbl>
    <w:p w14:paraId="42184217" w14:textId="77777777" w:rsidR="00A476DF" w:rsidRPr="00CB673A" w:rsidRDefault="00A476DF" w:rsidP="00A476DF">
      <w:pPr>
        <w:rPr>
          <w:szCs w:val="24"/>
          <w:lang w:val="en-US"/>
        </w:rPr>
      </w:pPr>
    </w:p>
    <w:p w14:paraId="760712FA" w14:textId="77777777" w:rsidR="00A476DF" w:rsidRPr="00A37B9C" w:rsidRDefault="00A476DF" w:rsidP="00A476DF">
      <w:pPr>
        <w:rPr>
          <w:rFonts w:ascii="TheSans B7 Bold" w:hAnsi="TheSans B7 Bold"/>
          <w:b/>
          <w:lang w:val="en-US"/>
        </w:rPr>
      </w:pPr>
    </w:p>
    <w:p w14:paraId="086FFDA8" w14:textId="1C99B69A" w:rsidR="00A476DF" w:rsidRPr="00885BB0" w:rsidRDefault="00A476DF" w:rsidP="00A476DF">
      <w:pPr>
        <w:rPr>
          <w:rFonts w:ascii="Century Schoolbook" w:hAnsi="Century Schoolbook"/>
          <w:sz w:val="32"/>
          <w:szCs w:val="32"/>
        </w:rPr>
      </w:pPr>
      <w:r w:rsidRPr="00885BB0">
        <w:rPr>
          <w:rFonts w:ascii="Century Schoolbook" w:hAnsi="Century Schoolbook"/>
          <w:sz w:val="32"/>
          <w:szCs w:val="32"/>
        </w:rPr>
        <w:t xml:space="preserve">2. </w:t>
      </w:r>
      <w:proofErr w:type="spellStart"/>
      <w:r w:rsidR="004A01CC">
        <w:rPr>
          <w:rFonts w:ascii="Century Schoolbook" w:hAnsi="Century Schoolbook"/>
          <w:sz w:val="32"/>
          <w:szCs w:val="32"/>
        </w:rPr>
        <w:t>Assessment</w:t>
      </w:r>
      <w:proofErr w:type="spellEnd"/>
      <w:r w:rsidR="004A01CC">
        <w:rPr>
          <w:rFonts w:ascii="Century Schoolbook" w:hAnsi="Century Schoolbook"/>
          <w:sz w:val="32"/>
          <w:szCs w:val="32"/>
        </w:rPr>
        <w:t xml:space="preserve"> </w:t>
      </w:r>
      <w:proofErr w:type="spellStart"/>
      <w:r w:rsidR="004A01CC">
        <w:rPr>
          <w:rFonts w:ascii="Century Schoolbook" w:hAnsi="Century Schoolbook"/>
          <w:sz w:val="32"/>
          <w:szCs w:val="32"/>
        </w:rPr>
        <w:t>of</w:t>
      </w:r>
      <w:proofErr w:type="spellEnd"/>
      <w:r w:rsidR="004A01CC">
        <w:rPr>
          <w:rFonts w:ascii="Century Schoolbook" w:hAnsi="Century Schoolbook"/>
          <w:sz w:val="32"/>
          <w:szCs w:val="32"/>
        </w:rPr>
        <w:t xml:space="preserve"> </w:t>
      </w:r>
      <w:proofErr w:type="spellStart"/>
      <w:r w:rsidR="004A01CC">
        <w:rPr>
          <w:rFonts w:ascii="Century Schoolbook" w:hAnsi="Century Schoolbook"/>
          <w:sz w:val="32"/>
          <w:szCs w:val="32"/>
        </w:rPr>
        <w:t>thesis</w:t>
      </w:r>
      <w:proofErr w:type="spellEnd"/>
    </w:p>
    <w:p w14:paraId="4B62BAD2" w14:textId="77777777" w:rsidR="00A476DF" w:rsidRPr="00F27DDB" w:rsidRDefault="00A476DF" w:rsidP="00A476DF">
      <w:pPr>
        <w:rPr>
          <w:sz w:val="22"/>
          <w:szCs w:val="22"/>
        </w:rPr>
      </w:pPr>
    </w:p>
    <w:tbl>
      <w:tblPr>
        <w:tblStyle w:val="Tabellrutenett"/>
        <w:tblW w:w="0" w:type="auto"/>
        <w:tblLook w:val="04A0" w:firstRow="1" w:lastRow="0" w:firstColumn="1" w:lastColumn="0" w:noHBand="0" w:noVBand="1"/>
      </w:tblPr>
      <w:tblGrid>
        <w:gridCol w:w="9350"/>
      </w:tblGrid>
      <w:tr w:rsidR="00A476DF" w:rsidRPr="003F252B" w14:paraId="58D937D1" w14:textId="77777777" w:rsidTr="00D16FCC">
        <w:tc>
          <w:tcPr>
            <w:tcW w:w="9628" w:type="dxa"/>
          </w:tcPr>
          <w:p w14:paraId="15488BE8" w14:textId="6A3AFEB6" w:rsidR="00C62A69" w:rsidRDefault="009961FB" w:rsidP="00D16FCC">
            <w:pPr>
              <w:rPr>
                <w:i/>
                <w:szCs w:val="24"/>
                <w:lang w:val="en-US"/>
              </w:rPr>
            </w:pPr>
            <w:r w:rsidRPr="00067693">
              <w:rPr>
                <w:i/>
                <w:szCs w:val="24"/>
                <w:lang w:val="en-US"/>
              </w:rPr>
              <w:t>Discussion of whether</w:t>
            </w:r>
            <w:r w:rsidR="00067693" w:rsidRPr="00067693">
              <w:rPr>
                <w:i/>
                <w:szCs w:val="24"/>
                <w:lang w:val="en-US"/>
              </w:rPr>
              <w:t xml:space="preserve"> the thesis is an independent and comprehensive piece of work of high academic standard </w:t>
            </w:r>
            <w:proofErr w:type="gramStart"/>
            <w:r w:rsidR="00067693" w:rsidRPr="00067693">
              <w:rPr>
                <w:i/>
                <w:szCs w:val="24"/>
                <w:lang w:val="en-US"/>
              </w:rPr>
              <w:t>with regard to</w:t>
            </w:r>
            <w:proofErr w:type="gramEnd"/>
            <w:r w:rsidR="00067693" w:rsidRPr="00067693">
              <w:rPr>
                <w:i/>
                <w:szCs w:val="24"/>
                <w:lang w:val="en-US"/>
              </w:rPr>
              <w:t xml:space="preserve"> the formulation of research questions</w:t>
            </w:r>
            <w:r w:rsidR="00067693">
              <w:rPr>
                <w:i/>
                <w:szCs w:val="24"/>
                <w:lang w:val="en-US"/>
              </w:rPr>
              <w:t>,</w:t>
            </w:r>
            <w:r w:rsidR="00067693" w:rsidRPr="00067693">
              <w:rPr>
                <w:i/>
                <w:szCs w:val="24"/>
                <w:lang w:val="en-US"/>
              </w:rPr>
              <w:t xml:space="preserve"> the methodological, theoretical and empirical bases, documentation, treatment of the literature and form of presentation in the thesis. It is especially important to consider whether the material and methods applied are relevant to the issues raised in the thesis, and whether the arguments and conclusions posited are tenable. </w:t>
            </w:r>
          </w:p>
          <w:p w14:paraId="04917505" w14:textId="77777777" w:rsidR="00C62A69" w:rsidRDefault="00C62A69" w:rsidP="00D16FCC">
            <w:pPr>
              <w:rPr>
                <w:i/>
                <w:szCs w:val="24"/>
                <w:lang w:val="en-US"/>
              </w:rPr>
            </w:pPr>
          </w:p>
          <w:p w14:paraId="0CA7FCBF" w14:textId="3030FFF3" w:rsidR="00C62A69" w:rsidRDefault="00141921" w:rsidP="00D16FCC">
            <w:pPr>
              <w:rPr>
                <w:i/>
                <w:szCs w:val="24"/>
                <w:lang w:val="en-US"/>
              </w:rPr>
            </w:pPr>
            <w:r>
              <w:rPr>
                <w:i/>
                <w:szCs w:val="24"/>
                <w:lang w:val="en-US"/>
              </w:rPr>
              <w:lastRenderedPageBreak/>
              <w:t>In addition, t</w:t>
            </w:r>
            <w:r w:rsidR="004F2260">
              <w:rPr>
                <w:i/>
                <w:szCs w:val="24"/>
                <w:lang w:val="en-US"/>
              </w:rPr>
              <w:t xml:space="preserve">he assessment </w:t>
            </w:r>
            <w:r>
              <w:rPr>
                <w:i/>
                <w:szCs w:val="24"/>
                <w:lang w:val="en-US"/>
              </w:rPr>
              <w:t xml:space="preserve">committee </w:t>
            </w:r>
            <w:r w:rsidR="004F2260">
              <w:rPr>
                <w:i/>
                <w:szCs w:val="24"/>
                <w:lang w:val="en-US"/>
              </w:rPr>
              <w:t xml:space="preserve">must </w:t>
            </w:r>
            <w:r>
              <w:rPr>
                <w:i/>
                <w:szCs w:val="24"/>
                <w:lang w:val="en-US"/>
              </w:rPr>
              <w:t>consider</w:t>
            </w:r>
            <w:r w:rsidR="00C62A69">
              <w:rPr>
                <w:i/>
                <w:szCs w:val="24"/>
                <w:lang w:val="en-US"/>
              </w:rPr>
              <w:t xml:space="preserve"> </w:t>
            </w:r>
            <w:r w:rsidR="004F2260">
              <w:rPr>
                <w:i/>
                <w:szCs w:val="24"/>
                <w:lang w:val="en-US"/>
              </w:rPr>
              <w:t xml:space="preserve">whether </w:t>
            </w:r>
          </w:p>
          <w:p w14:paraId="7DF2979D" w14:textId="77777777" w:rsidR="00A922AC" w:rsidRDefault="004F2260" w:rsidP="00D16FCC">
            <w:pPr>
              <w:pStyle w:val="Listeavsnitt"/>
              <w:numPr>
                <w:ilvl w:val="0"/>
                <w:numId w:val="2"/>
              </w:numPr>
              <w:rPr>
                <w:i/>
                <w:szCs w:val="24"/>
                <w:lang w:val="en-US"/>
              </w:rPr>
            </w:pPr>
            <w:r w:rsidRPr="00C62A69">
              <w:rPr>
                <w:i/>
                <w:szCs w:val="24"/>
                <w:lang w:val="en-US"/>
              </w:rPr>
              <w:t>the thesis</w:t>
            </w:r>
            <w:r w:rsidR="00067693" w:rsidRPr="00C62A69">
              <w:rPr>
                <w:i/>
                <w:szCs w:val="24"/>
                <w:lang w:val="en-US"/>
              </w:rPr>
              <w:t xml:space="preserve"> contribute</w:t>
            </w:r>
            <w:r w:rsidRPr="00C62A69">
              <w:rPr>
                <w:i/>
                <w:szCs w:val="24"/>
                <w:lang w:val="en-US"/>
              </w:rPr>
              <w:t>s</w:t>
            </w:r>
            <w:r w:rsidR="00067693" w:rsidRPr="00C62A69">
              <w:rPr>
                <w:i/>
                <w:szCs w:val="24"/>
                <w:lang w:val="en-US"/>
              </w:rPr>
              <w:t xml:space="preserve"> new knowledge to the discipline and </w:t>
            </w:r>
            <w:r w:rsidRPr="00C62A69">
              <w:rPr>
                <w:i/>
                <w:szCs w:val="24"/>
                <w:lang w:val="en-US"/>
              </w:rPr>
              <w:t>is</w:t>
            </w:r>
            <w:r w:rsidR="00067693" w:rsidRPr="00C62A69">
              <w:rPr>
                <w:i/>
                <w:szCs w:val="24"/>
                <w:lang w:val="en-US"/>
              </w:rPr>
              <w:t xml:space="preserve"> of an academic standard appropriate for publication as part of the scientific literature in the field.</w:t>
            </w:r>
          </w:p>
          <w:p w14:paraId="60D45D7A" w14:textId="77777777" w:rsidR="00A922AC" w:rsidRDefault="00A27DF7" w:rsidP="00D16FCC">
            <w:pPr>
              <w:pStyle w:val="Listeavsnitt"/>
              <w:numPr>
                <w:ilvl w:val="0"/>
                <w:numId w:val="2"/>
              </w:numPr>
              <w:rPr>
                <w:i/>
                <w:szCs w:val="24"/>
                <w:lang w:val="en-US"/>
              </w:rPr>
            </w:pPr>
            <w:r w:rsidRPr="00C62A69">
              <w:rPr>
                <w:i/>
                <w:szCs w:val="24"/>
                <w:lang w:val="en-US"/>
              </w:rPr>
              <w:t>the</w:t>
            </w:r>
            <w:r w:rsidR="00866F51" w:rsidRPr="00C62A69">
              <w:rPr>
                <w:i/>
                <w:szCs w:val="24"/>
                <w:lang w:val="en-US"/>
              </w:rPr>
              <w:t xml:space="preserve"> candidate</w:t>
            </w:r>
            <w:r w:rsidR="007702C7" w:rsidRPr="00C62A69">
              <w:rPr>
                <w:i/>
                <w:szCs w:val="24"/>
                <w:lang w:val="en-US"/>
              </w:rPr>
              <w:t xml:space="preserve"> demonstrate</w:t>
            </w:r>
            <w:r w:rsidRPr="00C62A69">
              <w:rPr>
                <w:i/>
                <w:szCs w:val="24"/>
                <w:lang w:val="en-US"/>
              </w:rPr>
              <w:t>s</w:t>
            </w:r>
            <w:r w:rsidR="007702C7" w:rsidRPr="00C62A69">
              <w:rPr>
                <w:i/>
                <w:szCs w:val="24"/>
                <w:lang w:val="en-US"/>
              </w:rPr>
              <w:t xml:space="preserve"> </w:t>
            </w:r>
            <w:r w:rsidR="00762A3D" w:rsidRPr="00C62A69">
              <w:rPr>
                <w:i/>
                <w:szCs w:val="24"/>
                <w:lang w:val="en-US"/>
              </w:rPr>
              <w:t xml:space="preserve">that they satisfy the minimum requirements to qualify as a researcher </w:t>
            </w:r>
            <w:r w:rsidR="007702C7" w:rsidRPr="00C62A69">
              <w:rPr>
                <w:i/>
                <w:szCs w:val="24"/>
                <w:lang w:val="en-US"/>
              </w:rPr>
              <w:t>through</w:t>
            </w:r>
            <w:r w:rsidR="00EE544E" w:rsidRPr="00C62A69">
              <w:rPr>
                <w:i/>
                <w:szCs w:val="24"/>
                <w:lang w:val="en-US"/>
              </w:rPr>
              <w:t xml:space="preserve"> the</w:t>
            </w:r>
            <w:r w:rsidR="007702C7" w:rsidRPr="00C62A69">
              <w:rPr>
                <w:i/>
                <w:szCs w:val="24"/>
                <w:lang w:val="en-US"/>
              </w:rPr>
              <w:t xml:space="preserve"> </w:t>
            </w:r>
            <w:r w:rsidR="00EE544E" w:rsidRPr="00C62A69">
              <w:rPr>
                <w:i/>
                <w:szCs w:val="24"/>
                <w:lang w:val="en-US"/>
              </w:rPr>
              <w:t>formulation of research questions, precision and logical stringency, originality, a good command of relevant methods of analysis and reflection on their possibilities and limitations</w:t>
            </w:r>
          </w:p>
          <w:p w14:paraId="22911978" w14:textId="627AF902" w:rsidR="00866F51" w:rsidRPr="00C62A69" w:rsidRDefault="00A922AC" w:rsidP="00D16FCC">
            <w:pPr>
              <w:pStyle w:val="Listeavsnitt"/>
              <w:numPr>
                <w:ilvl w:val="0"/>
                <w:numId w:val="2"/>
              </w:numPr>
              <w:rPr>
                <w:i/>
                <w:szCs w:val="24"/>
                <w:lang w:val="en-US"/>
              </w:rPr>
            </w:pPr>
            <w:r>
              <w:rPr>
                <w:i/>
                <w:szCs w:val="24"/>
                <w:lang w:val="en-US"/>
              </w:rPr>
              <w:t xml:space="preserve">the candidate </w:t>
            </w:r>
            <w:r w:rsidR="006C2C5A" w:rsidRPr="00C62A69">
              <w:rPr>
                <w:i/>
                <w:szCs w:val="24"/>
                <w:lang w:val="en-US"/>
              </w:rPr>
              <w:t>demonstrate</w:t>
            </w:r>
            <w:r w:rsidR="00B470CD" w:rsidRPr="00C62A69">
              <w:rPr>
                <w:i/>
                <w:szCs w:val="24"/>
                <w:lang w:val="en-US"/>
              </w:rPr>
              <w:t>s</w:t>
            </w:r>
            <w:r w:rsidR="006C2C5A" w:rsidRPr="00C62A69">
              <w:rPr>
                <w:i/>
                <w:szCs w:val="24"/>
                <w:lang w:val="en-US"/>
              </w:rPr>
              <w:t xml:space="preserve"> knowledge of, understanding of and a reflective approach to </w:t>
            </w:r>
            <w:proofErr w:type="gramStart"/>
            <w:r w:rsidR="006C2C5A" w:rsidRPr="00C62A69">
              <w:rPr>
                <w:i/>
                <w:szCs w:val="24"/>
                <w:lang w:val="en-US"/>
              </w:rPr>
              <w:t>other</w:t>
            </w:r>
            <w:proofErr w:type="gramEnd"/>
            <w:r w:rsidR="006C2C5A" w:rsidRPr="00C62A69">
              <w:rPr>
                <w:i/>
                <w:szCs w:val="24"/>
                <w:lang w:val="en-US"/>
              </w:rPr>
              <w:t xml:space="preserve"> research in the field.</w:t>
            </w:r>
          </w:p>
          <w:p w14:paraId="1A82A504" w14:textId="6375FB1D" w:rsidR="00A476DF" w:rsidRDefault="00A476DF" w:rsidP="00D16FCC">
            <w:pPr>
              <w:rPr>
                <w:szCs w:val="24"/>
                <w:lang w:val="en-US"/>
              </w:rPr>
            </w:pPr>
          </w:p>
          <w:p w14:paraId="402F6A37" w14:textId="3C340728" w:rsidR="00482D0C" w:rsidRDefault="00790156" w:rsidP="00D16FCC">
            <w:pPr>
              <w:rPr>
                <w:szCs w:val="24"/>
                <w:lang w:val="en-US"/>
              </w:rPr>
            </w:pPr>
            <w:r>
              <w:rPr>
                <w:szCs w:val="24"/>
                <w:lang w:val="en-US"/>
              </w:rPr>
              <w:t>If relevant:</w:t>
            </w:r>
          </w:p>
          <w:p w14:paraId="5C13BB2F" w14:textId="70E3FEB8" w:rsidR="00790156" w:rsidRPr="00B85687" w:rsidRDefault="00790156" w:rsidP="00790156">
            <w:pPr>
              <w:rPr>
                <w:i/>
                <w:szCs w:val="24"/>
                <w:lang w:val="en-US"/>
              </w:rPr>
            </w:pPr>
            <w:r w:rsidRPr="006035D0">
              <w:rPr>
                <w:i/>
                <w:szCs w:val="24"/>
                <w:lang w:val="en-US"/>
              </w:rPr>
              <w:t>If the doctoral thesis is in t</w:t>
            </w:r>
            <w:r>
              <w:rPr>
                <w:i/>
                <w:szCs w:val="24"/>
                <w:lang w:val="en-US"/>
              </w:rPr>
              <w:t xml:space="preserve">he form of a collection of articles, </w:t>
            </w:r>
            <w:r w:rsidRPr="009C6E30">
              <w:rPr>
                <w:i/>
                <w:szCs w:val="24"/>
                <w:lang w:val="en-US"/>
              </w:rPr>
              <w:t>the assessment committee must decide whether the content comprises a coherent entity</w:t>
            </w:r>
            <w:r w:rsidR="0021366A">
              <w:rPr>
                <w:i/>
                <w:szCs w:val="24"/>
                <w:lang w:val="en-US"/>
              </w:rPr>
              <w:t xml:space="preserve"> (</w:t>
            </w:r>
            <w:r w:rsidR="00790CFB">
              <w:rPr>
                <w:i/>
                <w:szCs w:val="24"/>
                <w:lang w:val="en-US"/>
              </w:rPr>
              <w:t xml:space="preserve">cf. </w:t>
            </w:r>
            <w:r w:rsidR="0071693B">
              <w:rPr>
                <w:i/>
                <w:szCs w:val="24"/>
                <w:lang w:val="en-US"/>
              </w:rPr>
              <w:t>Section 3.6 (4) in the guidelines)</w:t>
            </w:r>
            <w:r w:rsidRPr="009C6E30">
              <w:rPr>
                <w:i/>
                <w:szCs w:val="24"/>
                <w:lang w:val="en-US"/>
              </w:rPr>
              <w:t>.</w:t>
            </w:r>
            <w:r w:rsidR="00DB0708">
              <w:rPr>
                <w:i/>
                <w:szCs w:val="24"/>
                <w:lang w:val="en-US"/>
              </w:rPr>
              <w:t xml:space="preserve"> </w:t>
            </w:r>
          </w:p>
          <w:p w14:paraId="33035E80" w14:textId="75AFC975" w:rsidR="00790156" w:rsidRDefault="00790156" w:rsidP="00D16FCC">
            <w:pPr>
              <w:rPr>
                <w:szCs w:val="24"/>
                <w:lang w:val="en-US"/>
              </w:rPr>
            </w:pPr>
          </w:p>
          <w:p w14:paraId="73D08E01" w14:textId="16BC3E27" w:rsidR="0071693B" w:rsidRDefault="0071693B" w:rsidP="00D16FCC">
            <w:pPr>
              <w:rPr>
                <w:szCs w:val="24"/>
                <w:lang w:val="en-US"/>
              </w:rPr>
            </w:pPr>
            <w:r>
              <w:rPr>
                <w:szCs w:val="24"/>
                <w:lang w:val="en-US"/>
              </w:rPr>
              <w:t>If relevant:</w:t>
            </w:r>
          </w:p>
          <w:p w14:paraId="4EA92114" w14:textId="444C525E" w:rsidR="0071693B" w:rsidRPr="00201750" w:rsidRDefault="00201750" w:rsidP="00D16FCC">
            <w:pPr>
              <w:rPr>
                <w:i/>
                <w:szCs w:val="24"/>
                <w:lang w:val="en-US"/>
              </w:rPr>
            </w:pPr>
            <w:r w:rsidRPr="00201750">
              <w:rPr>
                <w:i/>
                <w:szCs w:val="24"/>
                <w:lang w:val="en-US"/>
              </w:rPr>
              <w:t xml:space="preserve">If the doctoral work consists of a written component combined with a permanently documented product or a production, </w:t>
            </w:r>
            <w:r>
              <w:rPr>
                <w:i/>
                <w:szCs w:val="24"/>
                <w:lang w:val="en-US"/>
              </w:rPr>
              <w:t xml:space="preserve">the assessment committee must </w:t>
            </w:r>
            <w:r w:rsidRPr="00201750">
              <w:rPr>
                <w:i/>
                <w:szCs w:val="24"/>
                <w:lang w:val="en-US"/>
              </w:rPr>
              <w:t>consider whether the works through their content comprise a coherent entity and together meet the requirements for an independent piece of research for the degree of PhD</w:t>
            </w:r>
            <w:r w:rsidR="00FE6A81">
              <w:rPr>
                <w:i/>
                <w:szCs w:val="24"/>
                <w:lang w:val="en-US"/>
              </w:rPr>
              <w:t xml:space="preserve"> (cf. Section 3.6 (3) in the guidelines)</w:t>
            </w:r>
            <w:r w:rsidR="00FE6A81" w:rsidRPr="009C6E30">
              <w:rPr>
                <w:i/>
                <w:szCs w:val="24"/>
                <w:lang w:val="en-US"/>
              </w:rPr>
              <w:t>.</w:t>
            </w:r>
          </w:p>
          <w:p w14:paraId="454E6D0D" w14:textId="77777777" w:rsidR="00790156" w:rsidRPr="0030686B" w:rsidRDefault="00790156" w:rsidP="00D16FCC">
            <w:pPr>
              <w:rPr>
                <w:szCs w:val="24"/>
                <w:lang w:val="en-US"/>
              </w:rPr>
            </w:pPr>
          </w:p>
          <w:p w14:paraId="3DDCC0B2" w14:textId="197AE3D2" w:rsidR="0030686B" w:rsidRPr="0030686B" w:rsidRDefault="0030686B" w:rsidP="00D16FCC">
            <w:pPr>
              <w:rPr>
                <w:szCs w:val="24"/>
                <w:lang w:val="en-US"/>
              </w:rPr>
            </w:pPr>
          </w:p>
        </w:tc>
      </w:tr>
    </w:tbl>
    <w:p w14:paraId="203F2DE3" w14:textId="01D05E2B" w:rsidR="00A476DF" w:rsidRDefault="00A476DF" w:rsidP="00A476DF">
      <w:pPr>
        <w:rPr>
          <w:szCs w:val="24"/>
          <w:lang w:val="en-US"/>
        </w:rPr>
      </w:pPr>
    </w:p>
    <w:p w14:paraId="32D01297" w14:textId="20A29067" w:rsidR="00A476DF" w:rsidRPr="00885BB0" w:rsidRDefault="00A476DF" w:rsidP="00A476DF">
      <w:pPr>
        <w:pStyle w:val="Overskrift2"/>
        <w:spacing w:after="120"/>
        <w:rPr>
          <w:rFonts w:ascii="Century Schoolbook" w:hAnsi="Century Schoolbook"/>
          <w:sz w:val="32"/>
          <w:szCs w:val="32"/>
        </w:rPr>
      </w:pPr>
      <w:r w:rsidRPr="00885BB0">
        <w:rPr>
          <w:rFonts w:ascii="Century Schoolbook" w:hAnsi="Century Schoolbook"/>
          <w:sz w:val="32"/>
          <w:szCs w:val="32"/>
        </w:rPr>
        <w:t xml:space="preserve">3.  </w:t>
      </w:r>
      <w:proofErr w:type="spellStart"/>
      <w:r w:rsidR="00FE6A81">
        <w:rPr>
          <w:rFonts w:ascii="Century Schoolbook" w:hAnsi="Century Schoolbook"/>
          <w:sz w:val="32"/>
          <w:szCs w:val="32"/>
        </w:rPr>
        <w:t>Conclusion</w:t>
      </w:r>
      <w:proofErr w:type="spellEnd"/>
      <w:r w:rsidRPr="00885BB0">
        <w:rPr>
          <w:rFonts w:ascii="Century Schoolbook" w:hAnsi="Century Schoolbook"/>
          <w:sz w:val="32"/>
          <w:szCs w:val="32"/>
        </w:rPr>
        <w:t xml:space="preserve"> </w:t>
      </w:r>
    </w:p>
    <w:p w14:paraId="2A8FE0B1" w14:textId="178A7478" w:rsidR="00A476DF" w:rsidRPr="00885BB0" w:rsidRDefault="00A476DF" w:rsidP="00A476DF">
      <w:pPr>
        <w:rPr>
          <w:rFonts w:ascii="Century Schoolbook" w:hAnsi="Century Schoolbook"/>
          <w:sz w:val="22"/>
          <w:szCs w:val="22"/>
        </w:rPr>
      </w:pPr>
    </w:p>
    <w:tbl>
      <w:tblPr>
        <w:tblStyle w:val="Tabellrutenett"/>
        <w:tblW w:w="0" w:type="auto"/>
        <w:tblLook w:val="04A0" w:firstRow="1" w:lastRow="0" w:firstColumn="1" w:lastColumn="0" w:noHBand="0" w:noVBand="1"/>
      </w:tblPr>
      <w:tblGrid>
        <w:gridCol w:w="9350"/>
      </w:tblGrid>
      <w:tr w:rsidR="00A476DF" w:rsidRPr="003F252B" w14:paraId="13787C72" w14:textId="77777777" w:rsidTr="00D16FCC">
        <w:tc>
          <w:tcPr>
            <w:tcW w:w="9628" w:type="dxa"/>
          </w:tcPr>
          <w:p w14:paraId="6A3B1FDD" w14:textId="266930EB" w:rsidR="00270043" w:rsidRPr="00001405" w:rsidRDefault="00270043" w:rsidP="00270043">
            <w:pPr>
              <w:rPr>
                <w:i/>
                <w:szCs w:val="24"/>
                <w:lang w:val="en-US"/>
              </w:rPr>
            </w:pPr>
            <w:bookmarkStart w:id="1" w:name="_Hlk22200920"/>
            <w:r>
              <w:rPr>
                <w:i/>
                <w:szCs w:val="24"/>
                <w:lang w:val="en-US"/>
              </w:rPr>
              <w:t>The conclusion should weigh the strong and weak aspects of the doctoral wor</w:t>
            </w:r>
            <w:r w:rsidR="00001405">
              <w:rPr>
                <w:i/>
                <w:szCs w:val="24"/>
                <w:lang w:val="en-US"/>
              </w:rPr>
              <w:t>k and l</w:t>
            </w:r>
            <w:r w:rsidR="00001405" w:rsidRPr="00001405">
              <w:rPr>
                <w:i/>
                <w:szCs w:val="24"/>
                <w:lang w:val="en-US"/>
              </w:rPr>
              <w:t xml:space="preserve">ead to a conclusion on whether the committee finds the work worthy of a public </w:t>
            </w:r>
            <w:proofErr w:type="spellStart"/>
            <w:r w:rsidR="00001405" w:rsidRPr="00001405">
              <w:rPr>
                <w:i/>
                <w:szCs w:val="24"/>
                <w:lang w:val="en-US"/>
              </w:rPr>
              <w:t>defence</w:t>
            </w:r>
            <w:proofErr w:type="spellEnd"/>
            <w:r w:rsidR="00001405" w:rsidRPr="00001405">
              <w:rPr>
                <w:i/>
                <w:szCs w:val="24"/>
                <w:lang w:val="en-US"/>
              </w:rPr>
              <w:t>.</w:t>
            </w:r>
          </w:p>
          <w:p w14:paraId="6CABBCD7" w14:textId="744A8772" w:rsidR="00A476DF" w:rsidRPr="00270043" w:rsidRDefault="00A476DF" w:rsidP="00D16FCC">
            <w:pPr>
              <w:rPr>
                <w:i/>
                <w:szCs w:val="24"/>
                <w:lang w:val="en-US"/>
              </w:rPr>
            </w:pPr>
          </w:p>
        </w:tc>
      </w:tr>
    </w:tbl>
    <w:bookmarkEnd w:id="1"/>
    <w:p w14:paraId="3C507E76" w14:textId="1756B7B9" w:rsidR="00E66A85" w:rsidRDefault="002D64DD" w:rsidP="00B91BF5">
      <w:pPr>
        <w:pStyle w:val="Overskrift2"/>
        <w:spacing w:after="120"/>
        <w:rPr>
          <w:rFonts w:ascii="Century Schoolbook" w:hAnsi="Century Schoolbook"/>
          <w:sz w:val="32"/>
          <w:szCs w:val="32"/>
          <w:lang w:val="en-US"/>
        </w:rPr>
      </w:pPr>
      <w:r>
        <w:rPr>
          <w:rFonts w:ascii="Century Schoolbook" w:hAnsi="Century Schoolbook"/>
          <w:sz w:val="32"/>
          <w:szCs w:val="32"/>
          <w:lang w:val="en-US"/>
        </w:rPr>
        <w:t>4. Signatures</w:t>
      </w:r>
    </w:p>
    <w:p w14:paraId="3EB5944F" w14:textId="77777777" w:rsidR="00D90CC6" w:rsidRPr="00D90CC6" w:rsidRDefault="00D90CC6" w:rsidP="00D90CC6">
      <w:pPr>
        <w:rPr>
          <w:lang w:val="en-US"/>
        </w:rPr>
      </w:pPr>
    </w:p>
    <w:p w14:paraId="63866CB4" w14:textId="3AF7684E" w:rsidR="002D64DD" w:rsidRDefault="00611B73" w:rsidP="00E66A85">
      <w:pPr>
        <w:rPr>
          <w:lang w:val="en-US"/>
        </w:rPr>
      </w:pPr>
      <w:r>
        <w:rPr>
          <w:lang w:val="en-US"/>
        </w:rPr>
        <w:t>Signatures, n</w:t>
      </w:r>
      <w:r w:rsidR="002D64DD">
        <w:rPr>
          <w:lang w:val="en-US"/>
        </w:rPr>
        <w:t>ames and dates:</w:t>
      </w:r>
    </w:p>
    <w:p w14:paraId="72D98496" w14:textId="1DC06209" w:rsidR="002D64DD" w:rsidRDefault="002D64DD" w:rsidP="00E66A85">
      <w:pPr>
        <w:rPr>
          <w:lang w:val="en-US"/>
        </w:rPr>
      </w:pPr>
    </w:p>
    <w:p w14:paraId="20176001" w14:textId="77777777" w:rsidR="005F64A8" w:rsidRDefault="005F64A8">
      <w:pPr>
        <w:spacing w:after="160" w:line="259" w:lineRule="auto"/>
        <w:rPr>
          <w:rFonts w:ascii="Century Schoolbook" w:hAnsi="Century Schoolbook"/>
          <w:sz w:val="32"/>
          <w:szCs w:val="32"/>
          <w:lang w:val="en-US"/>
        </w:rPr>
      </w:pPr>
      <w:r>
        <w:rPr>
          <w:rFonts w:ascii="Century Schoolbook" w:hAnsi="Century Schoolbook"/>
          <w:sz w:val="32"/>
          <w:szCs w:val="32"/>
          <w:lang w:val="en-US"/>
        </w:rPr>
        <w:br w:type="page"/>
      </w:r>
    </w:p>
    <w:p w14:paraId="21FD6B72" w14:textId="2CED20FD" w:rsidR="00B91BF5" w:rsidRPr="00800441" w:rsidRDefault="002D64DD" w:rsidP="00B91BF5">
      <w:pPr>
        <w:pStyle w:val="Overskrift2"/>
        <w:spacing w:after="120"/>
        <w:rPr>
          <w:rFonts w:ascii="Century Schoolbook" w:hAnsi="Century Schoolbook"/>
          <w:sz w:val="32"/>
          <w:szCs w:val="32"/>
          <w:lang w:val="en-US"/>
        </w:rPr>
      </w:pPr>
      <w:r>
        <w:rPr>
          <w:rFonts w:ascii="Century Schoolbook" w:hAnsi="Century Schoolbook"/>
          <w:sz w:val="32"/>
          <w:szCs w:val="32"/>
          <w:lang w:val="en-US"/>
        </w:rPr>
        <w:lastRenderedPageBreak/>
        <w:t>5</w:t>
      </w:r>
      <w:r w:rsidR="00B91BF5" w:rsidRPr="00800441">
        <w:rPr>
          <w:rFonts w:ascii="Century Schoolbook" w:hAnsi="Century Schoolbook"/>
          <w:sz w:val="32"/>
          <w:szCs w:val="32"/>
          <w:lang w:val="en-US"/>
        </w:rPr>
        <w:t>. Dissen</w:t>
      </w:r>
      <w:r w:rsidR="00800441" w:rsidRPr="00800441">
        <w:rPr>
          <w:rFonts w:ascii="Century Schoolbook" w:hAnsi="Century Schoolbook"/>
          <w:sz w:val="32"/>
          <w:szCs w:val="32"/>
          <w:lang w:val="en-US"/>
        </w:rPr>
        <w:t>ting opinions (only if relevant)</w:t>
      </w:r>
    </w:p>
    <w:p w14:paraId="120FB6E1" w14:textId="77777777" w:rsidR="00B91BF5" w:rsidRPr="00800441" w:rsidRDefault="00B91BF5" w:rsidP="00B91BF5">
      <w:pPr>
        <w:rPr>
          <w:rFonts w:ascii="Century Schoolbook" w:hAnsi="Century Schoolbook"/>
          <w:sz w:val="22"/>
          <w:szCs w:val="22"/>
          <w:lang w:val="en-US"/>
        </w:rPr>
      </w:pPr>
    </w:p>
    <w:tbl>
      <w:tblPr>
        <w:tblStyle w:val="Tabellrutenett"/>
        <w:tblW w:w="0" w:type="auto"/>
        <w:tblLook w:val="04A0" w:firstRow="1" w:lastRow="0" w:firstColumn="1" w:lastColumn="0" w:noHBand="0" w:noVBand="1"/>
      </w:tblPr>
      <w:tblGrid>
        <w:gridCol w:w="9350"/>
      </w:tblGrid>
      <w:tr w:rsidR="00B91BF5" w:rsidRPr="003F252B" w14:paraId="10304BAF" w14:textId="77777777" w:rsidTr="00D16FCC">
        <w:tc>
          <w:tcPr>
            <w:tcW w:w="9628" w:type="dxa"/>
          </w:tcPr>
          <w:p w14:paraId="71316D05" w14:textId="3BE266CC" w:rsidR="00B91BF5" w:rsidRPr="00793D36" w:rsidRDefault="00793D36" w:rsidP="00D16FCC">
            <w:pPr>
              <w:rPr>
                <w:i/>
                <w:szCs w:val="24"/>
                <w:lang w:val="en-US"/>
              </w:rPr>
            </w:pPr>
            <w:r w:rsidRPr="00793D36">
              <w:rPr>
                <w:i/>
                <w:szCs w:val="24"/>
                <w:lang w:val="en-US"/>
              </w:rPr>
              <w:t xml:space="preserve">Any dissenting opinions and individual statements by committee members must be included in the report, with an explanation of the reasons. </w:t>
            </w:r>
          </w:p>
        </w:tc>
      </w:tr>
    </w:tbl>
    <w:p w14:paraId="27D43D96" w14:textId="3BCAD4E4" w:rsidR="00B91BF5" w:rsidRDefault="00B91BF5" w:rsidP="00B91BF5">
      <w:pPr>
        <w:rPr>
          <w:szCs w:val="24"/>
          <w:lang w:val="en-US"/>
        </w:rPr>
      </w:pPr>
    </w:p>
    <w:p w14:paraId="6F55F017" w14:textId="13E3A27E" w:rsidR="005F64A8" w:rsidRDefault="00E2020C" w:rsidP="4D2866CA">
      <w:pPr>
        <w:rPr>
          <w:lang w:val="en-US"/>
        </w:rPr>
      </w:pPr>
      <w:r w:rsidRPr="4D2866CA">
        <w:rPr>
          <w:lang w:val="en-US"/>
        </w:rPr>
        <w:t>Signature</w:t>
      </w:r>
      <w:r w:rsidR="00611B73" w:rsidRPr="4D2866CA">
        <w:rPr>
          <w:lang w:val="en-US"/>
        </w:rPr>
        <w:t>, name and date:</w:t>
      </w:r>
    </w:p>
    <w:p w14:paraId="4924EE26" w14:textId="28D0FC2D" w:rsidR="005F64A8" w:rsidRDefault="005F64A8" w:rsidP="00B91BF5">
      <w:pPr>
        <w:rPr>
          <w:szCs w:val="24"/>
          <w:lang w:val="en-US"/>
        </w:rPr>
      </w:pPr>
    </w:p>
    <w:p w14:paraId="7467120D" w14:textId="77777777" w:rsidR="005F64A8" w:rsidRDefault="005F64A8" w:rsidP="00B91BF5">
      <w:pPr>
        <w:rPr>
          <w:szCs w:val="24"/>
          <w:lang w:val="en-US"/>
        </w:rPr>
      </w:pPr>
    </w:p>
    <w:sectPr w:rsidR="005F64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77B71" w14:textId="77777777" w:rsidR="003F252B" w:rsidRDefault="003F252B" w:rsidP="003F252B">
      <w:r>
        <w:separator/>
      </w:r>
    </w:p>
  </w:endnote>
  <w:endnote w:type="continuationSeparator" w:id="0">
    <w:p w14:paraId="27D620F7" w14:textId="77777777" w:rsidR="003F252B" w:rsidRDefault="003F252B" w:rsidP="003F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heSans B7 Bold">
    <w:altName w:val="Corbel"/>
    <w:charset w:val="00"/>
    <w:family w:val="auto"/>
    <w:pitch w:val="variable"/>
    <w:sig w:usb0="00000001" w:usb1="4000204A" w:usb2="00000000" w:usb3="00000000" w:csb0="0000011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5A951" w14:textId="77777777" w:rsidR="003F252B" w:rsidRDefault="003F252B" w:rsidP="003F252B">
      <w:r>
        <w:separator/>
      </w:r>
    </w:p>
  </w:footnote>
  <w:footnote w:type="continuationSeparator" w:id="0">
    <w:p w14:paraId="6976F5E5" w14:textId="77777777" w:rsidR="003F252B" w:rsidRDefault="003F252B" w:rsidP="003F2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B139C"/>
    <w:multiLevelType w:val="hybridMultilevel"/>
    <w:tmpl w:val="8BA832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76D6C81"/>
    <w:multiLevelType w:val="hybridMultilevel"/>
    <w:tmpl w:val="09961492"/>
    <w:lvl w:ilvl="0" w:tplc="04140001">
      <w:start w:val="2"/>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DA5987"/>
    <w:rsid w:val="00001405"/>
    <w:rsid w:val="00067693"/>
    <w:rsid w:val="00141921"/>
    <w:rsid w:val="00201750"/>
    <w:rsid w:val="0021366A"/>
    <w:rsid w:val="00216079"/>
    <w:rsid w:val="00270043"/>
    <w:rsid w:val="002D64DD"/>
    <w:rsid w:val="0030686B"/>
    <w:rsid w:val="00317A8B"/>
    <w:rsid w:val="0032583F"/>
    <w:rsid w:val="00371A59"/>
    <w:rsid w:val="003A500D"/>
    <w:rsid w:val="003F252B"/>
    <w:rsid w:val="0040657F"/>
    <w:rsid w:val="00482D0C"/>
    <w:rsid w:val="004A01CC"/>
    <w:rsid w:val="004F2260"/>
    <w:rsid w:val="005302E0"/>
    <w:rsid w:val="005F121F"/>
    <w:rsid w:val="005F64A8"/>
    <w:rsid w:val="006035D0"/>
    <w:rsid w:val="00611B73"/>
    <w:rsid w:val="006309D0"/>
    <w:rsid w:val="006C2C5A"/>
    <w:rsid w:val="0071693B"/>
    <w:rsid w:val="007406E9"/>
    <w:rsid w:val="00762A3D"/>
    <w:rsid w:val="007702C7"/>
    <w:rsid w:val="00790156"/>
    <w:rsid w:val="00790CFB"/>
    <w:rsid w:val="00793D36"/>
    <w:rsid w:val="007A0B29"/>
    <w:rsid w:val="00800441"/>
    <w:rsid w:val="00866F51"/>
    <w:rsid w:val="0089044F"/>
    <w:rsid w:val="008E3F84"/>
    <w:rsid w:val="009961FB"/>
    <w:rsid w:val="009C6E30"/>
    <w:rsid w:val="009D216A"/>
    <w:rsid w:val="00A039CB"/>
    <w:rsid w:val="00A14C2A"/>
    <w:rsid w:val="00A153A4"/>
    <w:rsid w:val="00A27DF7"/>
    <w:rsid w:val="00A37B9C"/>
    <w:rsid w:val="00A476DF"/>
    <w:rsid w:val="00A606D5"/>
    <w:rsid w:val="00A802C6"/>
    <w:rsid w:val="00A85550"/>
    <w:rsid w:val="00A922AC"/>
    <w:rsid w:val="00AB216F"/>
    <w:rsid w:val="00AB5B4A"/>
    <w:rsid w:val="00AC2300"/>
    <w:rsid w:val="00AE33F9"/>
    <w:rsid w:val="00B325AD"/>
    <w:rsid w:val="00B34309"/>
    <w:rsid w:val="00B470CD"/>
    <w:rsid w:val="00B50722"/>
    <w:rsid w:val="00B85687"/>
    <w:rsid w:val="00B91BF5"/>
    <w:rsid w:val="00BB2DF4"/>
    <w:rsid w:val="00C22904"/>
    <w:rsid w:val="00C43CDA"/>
    <w:rsid w:val="00C62A69"/>
    <w:rsid w:val="00CB673A"/>
    <w:rsid w:val="00D221E3"/>
    <w:rsid w:val="00D41016"/>
    <w:rsid w:val="00D477A7"/>
    <w:rsid w:val="00D90CC6"/>
    <w:rsid w:val="00DB0708"/>
    <w:rsid w:val="00E2020C"/>
    <w:rsid w:val="00E66A85"/>
    <w:rsid w:val="00EA0782"/>
    <w:rsid w:val="00EE544E"/>
    <w:rsid w:val="00FE6A81"/>
    <w:rsid w:val="4D2866CA"/>
    <w:rsid w:val="4DDA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A5987"/>
  <w15:chartTrackingRefBased/>
  <w15:docId w15:val="{A901CA11-C577-4726-9C52-5E4DD703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57F"/>
    <w:pPr>
      <w:spacing w:after="0" w:line="240" w:lineRule="auto"/>
    </w:pPr>
    <w:rPr>
      <w:rFonts w:ascii="Times New Roman" w:eastAsia="Times New Roman" w:hAnsi="Times New Roman" w:cs="Times New Roman"/>
      <w:sz w:val="24"/>
      <w:szCs w:val="20"/>
      <w:lang w:val="nb-NO" w:eastAsia="nb-NO"/>
    </w:rPr>
  </w:style>
  <w:style w:type="paragraph" w:styleId="Overskrift2">
    <w:name w:val="heading 2"/>
    <w:basedOn w:val="Normal"/>
    <w:next w:val="Normal"/>
    <w:link w:val="Overskrift2Tegn"/>
    <w:qFormat/>
    <w:rsid w:val="0040657F"/>
    <w:pPr>
      <w:keepNext/>
      <w:keepLines/>
      <w:tabs>
        <w:tab w:val="left" w:pos="851"/>
      </w:tabs>
      <w:spacing w:before="360" w:after="60"/>
      <w:outlineLvl w:val="1"/>
    </w:pPr>
    <w:rPr>
      <w:rFonts w:ascii="TheSans B7 Bold" w:hAnsi="TheSans B7 Bold"/>
      <w:sz w:val="3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40657F"/>
    <w:rPr>
      <w:rFonts w:ascii="TheSans B7 Bold" w:eastAsia="Times New Roman" w:hAnsi="TheSans B7 Bold" w:cs="Times New Roman"/>
      <w:sz w:val="30"/>
      <w:szCs w:val="20"/>
      <w:lang w:val="nb-NO" w:eastAsia="nb-NO"/>
    </w:rPr>
  </w:style>
  <w:style w:type="table" w:styleId="Tabellrutenett">
    <w:name w:val="Table Grid"/>
    <w:basedOn w:val="Vanligtabell"/>
    <w:uiPriority w:val="59"/>
    <w:rsid w:val="00A476DF"/>
    <w:pPr>
      <w:spacing w:after="0" w:line="240" w:lineRule="auto"/>
    </w:pPr>
    <w:rPr>
      <w:rFonts w:ascii="Calibri" w:eastAsia="Times New Roman" w:hAnsi="Calibri" w:cs="Times New Roman"/>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62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5d10bb2-6051-4a6c-bae7-5795a563e7c8">
      <UserInfo>
        <DisplayName>Bjørn Kåre Myskja</DisplayName>
        <AccountId>10253</AccountId>
        <AccountType/>
      </UserInfo>
    </SharedWithUsers>
    <TeamSiteName xmlns="3011bd27-670b-40e8-bfc7-267b8eb171af">Rommal</TeamSite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3674ADDA0262048B533234FE000B30D" ma:contentTypeVersion="" ma:contentTypeDescription="Opprett et nytt dokument." ma:contentTypeScope="" ma:versionID="20847212fb2051bb7cc7a435c9cb8105">
  <xsd:schema xmlns:xsd="http://www.w3.org/2001/XMLSchema" xmlns:xs="http://www.w3.org/2001/XMLSchema" xmlns:p="http://schemas.microsoft.com/office/2006/metadata/properties" xmlns:ns2="3011bd27-670b-40e8-bfc7-267b8eb171af" xmlns:ns3="47cf1dad-c494-48e6-bd67-d4b13454f258" xmlns:ns4="95d10bb2-6051-4a6c-bae7-5795a563e7c8" targetNamespace="http://schemas.microsoft.com/office/2006/metadata/properties" ma:root="true" ma:fieldsID="035eff53bf95aacfae4f968fa538f30e" ns2:_="" ns3:_="" ns4:_="">
    <xsd:import namespace="3011bd27-670b-40e8-bfc7-267b8eb171af"/>
    <xsd:import namespace="47cf1dad-c494-48e6-bd67-d4b13454f258"/>
    <xsd:import namespace="95d10bb2-6051-4a6c-bae7-5795a563e7c8"/>
    <xsd:element name="properties">
      <xsd:complexType>
        <xsd:sequence>
          <xsd:element name="documentManagement">
            <xsd:complexType>
              <xsd:all>
                <xsd:element ref="ns2:TeamSiteName"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1bd27-670b-40e8-bfc7-267b8eb171af" elementFormDefault="qualified">
    <xsd:import namespace="http://schemas.microsoft.com/office/2006/documentManagement/types"/>
    <xsd:import namespace="http://schemas.microsoft.com/office/infopath/2007/PartnerControls"/>
    <xsd:element name="TeamSiteName" ma:index="8" nillable="true" ma:displayName="TeamSite" ma:default="Samarbeidsrom for prodekan og forskningsseksjonen" ma:internalName="TeamSite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cf1dad-c494-48e6-bd67-d4b13454f25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d10bb2-6051-4a6c-bae7-5795a563e7c8"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047CF8-7DF4-4458-9C5C-D89AA352C020}">
  <ds:schemaRefs>
    <ds:schemaRef ds:uri="http://schemas.microsoft.com/office/infopath/2007/PartnerControls"/>
    <ds:schemaRef ds:uri="http://purl.org/dc/dcmitype/"/>
    <ds:schemaRef ds:uri="47cf1dad-c494-48e6-bd67-d4b13454f258"/>
    <ds:schemaRef ds:uri="http://purl.org/dc/elements/1.1/"/>
    <ds:schemaRef ds:uri="http://schemas.microsoft.com/office/2006/metadata/properties"/>
    <ds:schemaRef ds:uri="95d10bb2-6051-4a6c-bae7-5795a563e7c8"/>
    <ds:schemaRef ds:uri="3011bd27-670b-40e8-bfc7-267b8eb171af"/>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C5F1C2B7-8C42-405D-9C3A-7A11E8AD7EE5}">
  <ds:schemaRefs>
    <ds:schemaRef ds:uri="http://schemas.microsoft.com/sharepoint/v3/contenttype/forms"/>
  </ds:schemaRefs>
</ds:datastoreItem>
</file>

<file path=customXml/itemProps3.xml><?xml version="1.0" encoding="utf-8"?>
<ds:datastoreItem xmlns:ds="http://schemas.openxmlformats.org/officeDocument/2006/customXml" ds:itemID="{D2E40367-3355-4135-9A27-51C667C73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1bd27-670b-40e8-bfc7-267b8eb171af"/>
    <ds:schemaRef ds:uri="47cf1dad-c494-48e6-bd67-d4b13454f258"/>
    <ds:schemaRef ds:uri="95d10bb2-6051-4a6c-bae7-5795a563e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2878</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 Lurås</dc:creator>
  <cp:keywords/>
  <dc:description/>
  <cp:lastModifiedBy>Gro Lurås</cp:lastModifiedBy>
  <cp:revision>2</cp:revision>
  <dcterms:created xsi:type="dcterms:W3CDTF">2020-10-27T12:39:00Z</dcterms:created>
  <dcterms:modified xsi:type="dcterms:W3CDTF">2020-10-27T12:39:00Z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0x01010063674ADDA0262048B533234FE000B30D</vt:lpwstr>
  </property>
  <property fmtid="{D5CDD505-2E9C-101B-9397-08002B2CF9AE}" pid="3" name="ComplianceAssetId">
    <vt:lpwstr/>
  </property>
</Properties>
</file>